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24" w:rsidRDefault="00E30324" w:rsidP="0055662D">
      <w:pPr>
        <w:shd w:val="clear" w:color="auto" w:fill="FFFFFF"/>
        <w:spacing w:after="150" w:line="240" w:lineRule="auto"/>
        <w:outlineLvl w:val="0"/>
        <w:rPr>
          <w:rFonts w:ascii="Helvetica" w:eastAsia="Times New Roman" w:hAnsi="Helvetica" w:cs="Helvetica"/>
          <w:i/>
          <w:iCs/>
          <w:color w:val="333333"/>
          <w:sz w:val="21"/>
          <w:szCs w:val="21"/>
          <w:shd w:val="clear" w:color="auto" w:fill="FFFF66"/>
        </w:rPr>
      </w:pPr>
      <w:r w:rsidRPr="00E30324">
        <w:rPr>
          <w:rFonts w:ascii="Helvetica" w:eastAsia="Times New Roman" w:hAnsi="Helvetica" w:cs="Helvetica"/>
          <w:i/>
          <w:iCs/>
          <w:color w:val="333333"/>
          <w:sz w:val="21"/>
          <w:szCs w:val="21"/>
          <w:shd w:val="clear" w:color="auto" w:fill="FFFF66"/>
        </w:rPr>
        <w:t>https://www.wdl.org/fr/item/17868/view/1/1/</w:t>
      </w:r>
    </w:p>
    <w:p w:rsidR="0055662D" w:rsidRDefault="0055662D" w:rsidP="0055662D">
      <w:pPr>
        <w:shd w:val="clear" w:color="auto" w:fill="FFFFFF"/>
        <w:spacing w:after="150" w:line="240" w:lineRule="auto"/>
        <w:outlineLvl w:val="0"/>
        <w:rPr>
          <w:rFonts w:ascii="MS Gothic" w:eastAsia="MS Gothic" w:hAnsi="MS Gothic" w:cs="MS Gothic"/>
          <w:color w:val="333333"/>
          <w:sz w:val="21"/>
          <w:szCs w:val="21"/>
          <w:shd w:val="clear" w:color="auto" w:fill="FFFFFF"/>
        </w:rPr>
      </w:pPr>
      <w:r w:rsidRPr="0055662D">
        <w:rPr>
          <w:rFonts w:ascii="Helvetica" w:eastAsia="Times New Roman" w:hAnsi="Helvetica" w:cs="Helvetica"/>
          <w:i/>
          <w:iCs/>
          <w:color w:val="333333"/>
          <w:sz w:val="21"/>
          <w:szCs w:val="21"/>
          <w:shd w:val="clear" w:color="auto" w:fill="FFFF66"/>
        </w:rPr>
        <w:t>Wang</w:t>
      </w:r>
      <w:r w:rsidRPr="0055662D">
        <w:rPr>
          <w:rFonts w:ascii="Helvetica" w:eastAsia="Times New Roman" w:hAnsi="Helvetica" w:cs="Helvetica"/>
          <w:i/>
          <w:iCs/>
          <w:color w:val="333333"/>
          <w:sz w:val="21"/>
          <w:szCs w:val="21"/>
        </w:rPr>
        <w:t> </w:t>
      </w:r>
      <w:proofErr w:type="spellStart"/>
      <w:r w:rsidRPr="0055662D">
        <w:rPr>
          <w:rFonts w:ascii="Helvetica" w:eastAsia="Times New Roman" w:hAnsi="Helvetica" w:cs="Helvetica"/>
          <w:i/>
          <w:iCs/>
          <w:color w:val="333333"/>
          <w:sz w:val="21"/>
          <w:szCs w:val="21"/>
          <w:shd w:val="clear" w:color="auto" w:fill="FFFF66"/>
        </w:rPr>
        <w:t>you</w:t>
      </w:r>
      <w:proofErr w:type="spellEnd"/>
      <w:r w:rsidRPr="0055662D">
        <w:rPr>
          <w:rFonts w:ascii="Helvetica" w:eastAsia="Times New Roman" w:hAnsi="Helvetica" w:cs="Helvetica"/>
          <w:i/>
          <w:iCs/>
          <w:color w:val="333333"/>
          <w:sz w:val="21"/>
          <w:szCs w:val="21"/>
        </w:rPr>
        <w:t> </w:t>
      </w:r>
      <w:proofErr w:type="spellStart"/>
      <w:r w:rsidRPr="0055662D">
        <w:rPr>
          <w:rFonts w:ascii="Helvetica" w:eastAsia="Times New Roman" w:hAnsi="Helvetica" w:cs="Helvetica"/>
          <w:i/>
          <w:iCs/>
          <w:color w:val="333333"/>
          <w:sz w:val="21"/>
          <w:szCs w:val="21"/>
          <w:shd w:val="clear" w:color="auto" w:fill="FFFF66"/>
        </w:rPr>
        <w:t>qing</w:t>
      </w:r>
      <w:proofErr w:type="spellEnd"/>
      <w:r w:rsidRPr="0055662D">
        <w:rPr>
          <w:rFonts w:ascii="Helvetica" w:eastAsia="Times New Roman" w:hAnsi="Helvetica" w:cs="Helvetica"/>
          <w:i/>
          <w:iCs/>
          <w:color w:val="333333"/>
          <w:sz w:val="21"/>
          <w:szCs w:val="21"/>
        </w:rPr>
        <w:t xml:space="preserve"> le </w:t>
      </w:r>
      <w:proofErr w:type="spellStart"/>
      <w:r w:rsidRPr="0055662D">
        <w:rPr>
          <w:rFonts w:ascii="Helvetica" w:eastAsia="Times New Roman" w:hAnsi="Helvetica" w:cs="Helvetica"/>
          <w:i/>
          <w:iCs/>
          <w:color w:val="333333"/>
          <w:sz w:val="21"/>
          <w:szCs w:val="21"/>
        </w:rPr>
        <w:t>ji</w:t>
      </w:r>
      <w:proofErr w:type="spellEnd"/>
      <w:r w:rsidRPr="0055662D">
        <w:rPr>
          <w:rFonts w:ascii="Helvetica" w:eastAsia="Times New Roman" w:hAnsi="Helvetica" w:cs="Helvetica"/>
          <w:color w:val="333333"/>
          <w:sz w:val="21"/>
          <w:szCs w:val="21"/>
        </w:rPr>
        <w:t> </w:t>
      </w:r>
      <w:r>
        <w:rPr>
          <w:rFonts w:ascii="Helvetica" w:hAnsi="Helvetica" w:cs="Helvetica"/>
          <w:color w:val="333333"/>
          <w:sz w:val="21"/>
          <w:szCs w:val="21"/>
          <w:shd w:val="clear" w:color="auto" w:fill="FFFFFF"/>
        </w:rPr>
        <w:t>忘憂清樂</w:t>
      </w:r>
      <w:r>
        <w:rPr>
          <w:rFonts w:ascii="MS Gothic" w:eastAsia="MS Gothic" w:hAnsi="MS Gothic" w:cs="MS Gothic" w:hint="eastAsia"/>
          <w:color w:val="333333"/>
          <w:sz w:val="21"/>
          <w:szCs w:val="21"/>
          <w:shd w:val="clear" w:color="auto" w:fill="FFFFFF"/>
        </w:rPr>
        <w:t>集</w:t>
      </w:r>
    </w:p>
    <w:p w:rsidR="006A3DD4" w:rsidRPr="006A3DD4" w:rsidRDefault="006A3DD4" w:rsidP="0055662D">
      <w:pPr>
        <w:shd w:val="clear" w:color="auto" w:fill="FFFFFF"/>
        <w:spacing w:after="150" w:line="240" w:lineRule="auto"/>
        <w:outlineLvl w:val="0"/>
        <w:rPr>
          <w:rFonts w:ascii="Helvetica" w:eastAsia="Times New Roman" w:hAnsi="Helvetica" w:cs="Helvetica"/>
          <w:color w:val="333333"/>
          <w:kern w:val="36"/>
          <w:sz w:val="35"/>
          <w:szCs w:val="35"/>
          <w:lang w:val="en-US"/>
        </w:rPr>
      </w:pPr>
      <w:r w:rsidRPr="006A3DD4">
        <w:rPr>
          <w:rStyle w:val="Accentuation"/>
          <w:rFonts w:ascii="Arial" w:hAnsi="Arial" w:cs="Arial"/>
          <w:color w:val="000000"/>
          <w:sz w:val="26"/>
          <w:szCs w:val="26"/>
          <w:shd w:val="clear" w:color="auto" w:fill="FBFBFB"/>
          <w:lang w:val="en-US"/>
        </w:rPr>
        <w:t>Carefree and Innocent</w:t>
      </w:r>
      <w:bookmarkStart w:id="0" w:name="r1"/>
      <w:bookmarkEnd w:id="0"/>
      <w:r w:rsidRPr="006A3DD4">
        <w:rPr>
          <w:rStyle w:val="Accentuation"/>
          <w:rFonts w:ascii="Arial" w:hAnsi="Arial" w:cs="Arial"/>
          <w:color w:val="000000"/>
          <w:sz w:val="26"/>
          <w:szCs w:val="26"/>
          <w:shd w:val="clear" w:color="auto" w:fill="FBFBFB"/>
          <w:vertAlign w:val="superscript"/>
          <w:lang w:val="en-US"/>
        </w:rPr>
        <w:t xml:space="preserve"> </w:t>
      </w:r>
      <w:r w:rsidRPr="006A3DD4">
        <w:rPr>
          <w:rStyle w:val="Accentuation"/>
          <w:rFonts w:ascii="Arial" w:hAnsi="Arial" w:cs="Arial"/>
          <w:color w:val="000000"/>
          <w:sz w:val="26"/>
          <w:szCs w:val="26"/>
          <w:shd w:val="clear" w:color="auto" w:fill="FBFBFB"/>
          <w:lang w:val="en-US"/>
        </w:rPr>
        <w:t>Pastime Collection</w:t>
      </w:r>
    </w:p>
    <w:p w:rsidR="0055662D" w:rsidRPr="0055662D" w:rsidRDefault="0055662D" w:rsidP="0055662D">
      <w:pPr>
        <w:shd w:val="clear" w:color="auto" w:fill="FFFFFF"/>
        <w:spacing w:after="150" w:line="240" w:lineRule="auto"/>
        <w:outlineLvl w:val="0"/>
        <w:rPr>
          <w:rFonts w:ascii="Helvetica" w:eastAsia="Times New Roman" w:hAnsi="Helvetica" w:cs="Helvetica"/>
          <w:color w:val="333333"/>
          <w:kern w:val="36"/>
          <w:sz w:val="35"/>
          <w:szCs w:val="35"/>
        </w:rPr>
      </w:pPr>
      <w:r w:rsidRPr="0055662D">
        <w:rPr>
          <w:rFonts w:ascii="Helvetica" w:eastAsia="Times New Roman" w:hAnsi="Helvetica" w:cs="Helvetica"/>
          <w:color w:val="333333"/>
          <w:kern w:val="36"/>
          <w:sz w:val="35"/>
          <w:szCs w:val="35"/>
        </w:rPr>
        <w:t>Collection d'écrits sur la façon d'oublier problèmes et soucis et de savourer la vie</w:t>
      </w:r>
    </w:p>
    <w:p w:rsidR="0055662D" w:rsidRPr="0055662D" w:rsidRDefault="0055662D" w:rsidP="0055662D">
      <w:pPr>
        <w:shd w:val="clear" w:color="auto" w:fill="FFFFFF"/>
        <w:spacing w:after="0" w:line="240" w:lineRule="auto"/>
        <w:ind w:left="-15" w:right="-15"/>
        <w:outlineLvl w:val="1"/>
        <w:rPr>
          <w:rFonts w:ascii="inherit" w:eastAsia="Times New Roman" w:hAnsi="inherit" w:cs="Helvetica"/>
          <w:color w:val="333333"/>
          <w:sz w:val="32"/>
          <w:szCs w:val="32"/>
        </w:rPr>
      </w:pPr>
      <w:r w:rsidRPr="0055662D">
        <w:rPr>
          <w:rFonts w:ascii="inherit" w:eastAsia="Times New Roman" w:hAnsi="inherit" w:cs="Helvetica"/>
          <w:color w:val="333333"/>
          <w:sz w:val="32"/>
          <w:szCs w:val="32"/>
        </w:rPr>
        <w:t>Description</w:t>
      </w:r>
    </w:p>
    <w:p w:rsidR="0055662D" w:rsidRDefault="0055662D" w:rsidP="0055662D">
      <w:pPr>
        <w:shd w:val="clear" w:color="auto" w:fill="FFFFFF"/>
        <w:spacing w:after="0" w:line="240" w:lineRule="auto"/>
        <w:rPr>
          <w:rFonts w:ascii="Helvetica" w:eastAsia="Times New Roman" w:hAnsi="Helvetica" w:cs="Helvetica"/>
          <w:color w:val="333333"/>
          <w:sz w:val="21"/>
          <w:szCs w:val="21"/>
        </w:rPr>
      </w:pPr>
      <w:r w:rsidRPr="0055662D">
        <w:rPr>
          <w:rFonts w:ascii="Helvetica" w:eastAsia="Times New Roman" w:hAnsi="Helvetica" w:cs="Helvetica"/>
          <w:i/>
          <w:iCs/>
          <w:color w:val="333333"/>
          <w:sz w:val="21"/>
          <w:szCs w:val="21"/>
          <w:shd w:val="clear" w:color="auto" w:fill="FFFF66"/>
        </w:rPr>
        <w:t>Wang</w:t>
      </w:r>
      <w:r w:rsidRPr="0055662D">
        <w:rPr>
          <w:rFonts w:ascii="Helvetica" w:eastAsia="Times New Roman" w:hAnsi="Helvetica" w:cs="Helvetica"/>
          <w:i/>
          <w:iCs/>
          <w:color w:val="333333"/>
          <w:sz w:val="21"/>
          <w:szCs w:val="21"/>
        </w:rPr>
        <w:t> </w:t>
      </w:r>
      <w:proofErr w:type="spellStart"/>
      <w:r w:rsidRPr="0055662D">
        <w:rPr>
          <w:rFonts w:ascii="Helvetica" w:eastAsia="Times New Roman" w:hAnsi="Helvetica" w:cs="Helvetica"/>
          <w:i/>
          <w:iCs/>
          <w:color w:val="333333"/>
          <w:sz w:val="21"/>
          <w:szCs w:val="21"/>
          <w:shd w:val="clear" w:color="auto" w:fill="FFFF66"/>
        </w:rPr>
        <w:t>you</w:t>
      </w:r>
      <w:proofErr w:type="spellEnd"/>
      <w:r w:rsidRPr="0055662D">
        <w:rPr>
          <w:rFonts w:ascii="Helvetica" w:eastAsia="Times New Roman" w:hAnsi="Helvetica" w:cs="Helvetica"/>
          <w:i/>
          <w:iCs/>
          <w:color w:val="333333"/>
          <w:sz w:val="21"/>
          <w:szCs w:val="21"/>
        </w:rPr>
        <w:t> </w:t>
      </w:r>
      <w:proofErr w:type="spellStart"/>
      <w:r w:rsidRPr="0055662D">
        <w:rPr>
          <w:rFonts w:ascii="Helvetica" w:eastAsia="Times New Roman" w:hAnsi="Helvetica" w:cs="Helvetica"/>
          <w:i/>
          <w:iCs/>
          <w:color w:val="333333"/>
          <w:sz w:val="21"/>
          <w:szCs w:val="21"/>
          <w:shd w:val="clear" w:color="auto" w:fill="FFFF66"/>
        </w:rPr>
        <w:t>qing</w:t>
      </w:r>
      <w:proofErr w:type="spellEnd"/>
      <w:r w:rsidRPr="0055662D">
        <w:rPr>
          <w:rFonts w:ascii="Helvetica" w:eastAsia="Times New Roman" w:hAnsi="Helvetica" w:cs="Helvetica"/>
          <w:i/>
          <w:iCs/>
          <w:color w:val="333333"/>
          <w:sz w:val="21"/>
          <w:szCs w:val="21"/>
        </w:rPr>
        <w:t xml:space="preserve"> le </w:t>
      </w:r>
      <w:proofErr w:type="spellStart"/>
      <w:r w:rsidRPr="0055662D">
        <w:rPr>
          <w:rFonts w:ascii="Helvetica" w:eastAsia="Times New Roman" w:hAnsi="Helvetica" w:cs="Helvetica"/>
          <w:i/>
          <w:iCs/>
          <w:color w:val="333333"/>
          <w:sz w:val="21"/>
          <w:szCs w:val="21"/>
        </w:rPr>
        <w:t>ji</w:t>
      </w:r>
      <w:proofErr w:type="spellEnd"/>
      <w:r w:rsidRPr="0055662D">
        <w:rPr>
          <w:rFonts w:ascii="Helvetica" w:eastAsia="Times New Roman" w:hAnsi="Helvetica" w:cs="Helvetica"/>
          <w:color w:val="333333"/>
          <w:sz w:val="21"/>
          <w:szCs w:val="21"/>
        </w:rPr>
        <w:t xml:space="preserve"> (Collection d'écrits sur la façon d'oublier problèmes et soucis et de savourer la vie) est une édition imprimée sous la dynastie Song arrangée et compilée par Li </w:t>
      </w:r>
      <w:proofErr w:type="spellStart"/>
      <w:r w:rsidRPr="0055662D">
        <w:rPr>
          <w:rFonts w:ascii="Helvetica" w:eastAsia="Times New Roman" w:hAnsi="Helvetica" w:cs="Helvetica"/>
          <w:color w:val="333333"/>
          <w:sz w:val="21"/>
          <w:szCs w:val="21"/>
        </w:rPr>
        <w:t>Yimin</w:t>
      </w:r>
      <w:proofErr w:type="spellEnd"/>
      <w:r w:rsidRPr="0055662D">
        <w:rPr>
          <w:rFonts w:ascii="Helvetica" w:eastAsia="Times New Roman" w:hAnsi="Helvetica" w:cs="Helvetica"/>
          <w:color w:val="333333"/>
          <w:sz w:val="21"/>
          <w:szCs w:val="21"/>
        </w:rPr>
        <w:t>, spéc</w:t>
      </w:r>
      <w:r>
        <w:rPr>
          <w:rFonts w:ascii="Helvetica" w:eastAsia="Times New Roman" w:hAnsi="Helvetica" w:cs="Helvetica"/>
          <w:color w:val="333333"/>
          <w:sz w:val="21"/>
          <w:szCs w:val="21"/>
        </w:rPr>
        <w:t>ialiste officiel du jeu de go</w:t>
      </w:r>
      <w:r w:rsidRPr="0055662D">
        <w:rPr>
          <w:rFonts w:ascii="Helvetica" w:eastAsia="Times New Roman" w:hAnsi="Helvetica" w:cs="Helvetica"/>
          <w:color w:val="333333"/>
          <w:sz w:val="21"/>
          <w:szCs w:val="21"/>
        </w:rPr>
        <w:t xml:space="preserve"> à l'Académie impériale. Li collectionnait les œuvres d'anciens auteurs sur le </w:t>
      </w:r>
      <w:r w:rsidRPr="0055662D">
        <w:rPr>
          <w:rFonts w:ascii="Helvetica" w:eastAsia="Times New Roman" w:hAnsi="Helvetica" w:cs="Helvetica"/>
          <w:i/>
          <w:iCs/>
          <w:color w:val="333333"/>
          <w:sz w:val="21"/>
          <w:szCs w:val="21"/>
        </w:rPr>
        <w:t>weiqi</w:t>
      </w:r>
      <w:r w:rsidRPr="0055662D">
        <w:rPr>
          <w:rFonts w:ascii="Helvetica" w:eastAsia="Times New Roman" w:hAnsi="Helvetica" w:cs="Helvetica"/>
          <w:color w:val="333333"/>
          <w:sz w:val="21"/>
          <w:szCs w:val="21"/>
        </w:rPr>
        <w:t> (</w:t>
      </w:r>
      <w:r>
        <w:rPr>
          <w:rFonts w:ascii="Helvetica" w:eastAsia="Times New Roman" w:hAnsi="Helvetica" w:cs="Helvetica"/>
          <w:color w:val="333333"/>
          <w:sz w:val="21"/>
          <w:szCs w:val="21"/>
        </w:rPr>
        <w:t>go</w:t>
      </w:r>
      <w:r w:rsidRPr="0055662D">
        <w:rPr>
          <w:rFonts w:ascii="Helvetica" w:eastAsia="Times New Roman" w:hAnsi="Helvetica" w:cs="Helvetica"/>
          <w:color w:val="333333"/>
          <w:sz w:val="21"/>
          <w:szCs w:val="21"/>
        </w:rPr>
        <w:t xml:space="preserve">) chinois, ainsi que les positions de jeu célèbres et les </w:t>
      </w:r>
      <w:proofErr w:type="spellStart"/>
      <w:r>
        <w:rPr>
          <w:rFonts w:ascii="Helvetica" w:eastAsia="Times New Roman" w:hAnsi="Helvetica" w:cs="Helvetica"/>
          <w:color w:val="333333"/>
          <w:sz w:val="21"/>
          <w:szCs w:val="21"/>
        </w:rPr>
        <w:t>gobans</w:t>
      </w:r>
      <w:proofErr w:type="spellEnd"/>
      <w:r w:rsidRPr="0055662D">
        <w:rPr>
          <w:rFonts w:ascii="Helvetica" w:eastAsia="Times New Roman" w:hAnsi="Helvetica" w:cs="Helvetica"/>
          <w:color w:val="333333"/>
          <w:sz w:val="21"/>
          <w:szCs w:val="21"/>
        </w:rPr>
        <w:t>. Le document présenté ici est la plus ancienne édition de l'étude méthodologique d</w:t>
      </w:r>
      <w:r>
        <w:rPr>
          <w:rFonts w:ascii="Helvetica" w:eastAsia="Times New Roman" w:hAnsi="Helvetica" w:cs="Helvetica"/>
          <w:color w:val="333333"/>
          <w:sz w:val="21"/>
          <w:szCs w:val="21"/>
        </w:rPr>
        <w:t>u weiqi</w:t>
      </w:r>
      <w:r w:rsidRPr="0055662D">
        <w:rPr>
          <w:rFonts w:ascii="Helvetica" w:eastAsia="Times New Roman" w:hAnsi="Helvetica" w:cs="Helvetica"/>
          <w:color w:val="333333"/>
          <w:sz w:val="21"/>
          <w:szCs w:val="21"/>
        </w:rPr>
        <w:t xml:space="preserve"> qui existe encore de nos jours. Le titre provient d'un vers tiré de l'un des poèmes de Zhao Ji, empereur </w:t>
      </w:r>
      <w:proofErr w:type="spellStart"/>
      <w:r w:rsidRPr="0055662D">
        <w:rPr>
          <w:rFonts w:ascii="Helvetica" w:eastAsia="Times New Roman" w:hAnsi="Helvetica" w:cs="Helvetica"/>
          <w:color w:val="333333"/>
          <w:sz w:val="21"/>
          <w:szCs w:val="21"/>
        </w:rPr>
        <w:t>Huizong</w:t>
      </w:r>
      <w:proofErr w:type="spellEnd"/>
      <w:r w:rsidRPr="0055662D">
        <w:rPr>
          <w:rFonts w:ascii="Helvetica" w:eastAsia="Times New Roman" w:hAnsi="Helvetica" w:cs="Helvetica"/>
          <w:color w:val="333333"/>
          <w:sz w:val="21"/>
          <w:szCs w:val="21"/>
        </w:rPr>
        <w:t xml:space="preserve"> des Song, qui régna de 1100 à 1127 : « Devant un </w:t>
      </w:r>
      <w:r>
        <w:rPr>
          <w:rFonts w:ascii="Helvetica" w:eastAsia="Times New Roman" w:hAnsi="Helvetica" w:cs="Helvetica"/>
          <w:color w:val="333333"/>
          <w:sz w:val="21"/>
          <w:szCs w:val="21"/>
        </w:rPr>
        <w:t>goban</w:t>
      </w:r>
      <w:r w:rsidRPr="0055662D">
        <w:rPr>
          <w:rFonts w:ascii="Helvetica" w:eastAsia="Times New Roman" w:hAnsi="Helvetica" w:cs="Helvetica"/>
          <w:color w:val="333333"/>
          <w:sz w:val="21"/>
          <w:szCs w:val="21"/>
        </w:rPr>
        <w:t>, on oublie ses soucis et on savoure la vie ». L'engouement pour le jeu de weiqi remonte à la période des Printemps et Automnes et à celle des Royaumes combattants (770–221 av. J.</w:t>
      </w:r>
      <w:r w:rsidRPr="0055662D">
        <w:rPr>
          <w:rFonts w:ascii="Helvetica" w:eastAsia="Times New Roman" w:hAnsi="Helvetica" w:cs="Helvetica"/>
          <w:color w:val="333333"/>
          <w:sz w:val="21"/>
          <w:szCs w:val="21"/>
        </w:rPr>
        <w:noBreakHyphen/>
        <w:t>C.). Cependant, la plupart des écrits sur ce jeu ont disparu. Cet ouvrage contient les premiers travaux importants réalisés sur le sujet, comme </w:t>
      </w:r>
      <w:r w:rsidRPr="0055662D">
        <w:rPr>
          <w:rFonts w:ascii="Helvetica" w:eastAsia="Times New Roman" w:hAnsi="Helvetica" w:cs="Helvetica"/>
          <w:i/>
          <w:iCs/>
          <w:color w:val="333333"/>
          <w:sz w:val="21"/>
          <w:szCs w:val="21"/>
        </w:rPr>
        <w:t xml:space="preserve">Qi </w:t>
      </w:r>
      <w:proofErr w:type="spellStart"/>
      <w:r w:rsidRPr="0055662D">
        <w:rPr>
          <w:rFonts w:ascii="Helvetica" w:eastAsia="Times New Roman" w:hAnsi="Helvetica" w:cs="Helvetica"/>
          <w:i/>
          <w:iCs/>
          <w:color w:val="333333"/>
          <w:sz w:val="21"/>
          <w:szCs w:val="21"/>
        </w:rPr>
        <w:t>jing</w:t>
      </w:r>
      <w:proofErr w:type="spellEnd"/>
      <w:r w:rsidRPr="0055662D">
        <w:rPr>
          <w:rFonts w:ascii="Helvetica" w:eastAsia="Times New Roman" w:hAnsi="Helvetica" w:cs="Helvetica"/>
          <w:i/>
          <w:iCs/>
          <w:color w:val="333333"/>
          <w:sz w:val="21"/>
          <w:szCs w:val="21"/>
        </w:rPr>
        <w:t xml:space="preserve"> </w:t>
      </w:r>
      <w:proofErr w:type="spellStart"/>
      <w:r w:rsidRPr="0055662D">
        <w:rPr>
          <w:rFonts w:ascii="Helvetica" w:eastAsia="Times New Roman" w:hAnsi="Helvetica" w:cs="Helvetica"/>
          <w:i/>
          <w:iCs/>
          <w:color w:val="333333"/>
          <w:sz w:val="21"/>
          <w:szCs w:val="21"/>
        </w:rPr>
        <w:t>shi</w:t>
      </w:r>
      <w:proofErr w:type="spellEnd"/>
      <w:r w:rsidRPr="0055662D">
        <w:rPr>
          <w:rFonts w:ascii="Helvetica" w:eastAsia="Times New Roman" w:hAnsi="Helvetica" w:cs="Helvetica"/>
          <w:i/>
          <w:iCs/>
          <w:color w:val="333333"/>
          <w:sz w:val="21"/>
          <w:szCs w:val="21"/>
        </w:rPr>
        <w:t xml:space="preserve"> </w:t>
      </w:r>
      <w:proofErr w:type="spellStart"/>
      <w:r w:rsidRPr="0055662D">
        <w:rPr>
          <w:rFonts w:ascii="Helvetica" w:eastAsia="Times New Roman" w:hAnsi="Helvetica" w:cs="Helvetica"/>
          <w:i/>
          <w:iCs/>
          <w:color w:val="333333"/>
          <w:sz w:val="21"/>
          <w:szCs w:val="21"/>
        </w:rPr>
        <w:t>san</w:t>
      </w:r>
      <w:proofErr w:type="spellEnd"/>
      <w:r w:rsidRPr="0055662D">
        <w:rPr>
          <w:rFonts w:ascii="Helvetica" w:eastAsia="Times New Roman" w:hAnsi="Helvetica" w:cs="Helvetica"/>
          <w:i/>
          <w:iCs/>
          <w:color w:val="333333"/>
          <w:sz w:val="21"/>
          <w:szCs w:val="21"/>
        </w:rPr>
        <w:t xml:space="preserve"> pian</w:t>
      </w:r>
      <w:r w:rsidRPr="0055662D">
        <w:rPr>
          <w:rFonts w:ascii="Helvetica" w:eastAsia="Times New Roman" w:hAnsi="Helvetica" w:cs="Helvetica"/>
          <w:color w:val="333333"/>
          <w:sz w:val="21"/>
          <w:szCs w:val="21"/>
        </w:rPr>
        <w:t xml:space="preserve"> (Treize </w:t>
      </w:r>
      <w:r>
        <w:rPr>
          <w:rFonts w:ascii="Helvetica" w:eastAsia="Times New Roman" w:hAnsi="Helvetica" w:cs="Helvetica"/>
          <w:color w:val="333333"/>
          <w:sz w:val="21"/>
          <w:szCs w:val="21"/>
        </w:rPr>
        <w:t>chapitre</w:t>
      </w:r>
      <w:r w:rsidR="006E0D11">
        <w:rPr>
          <w:rFonts w:ascii="Helvetica" w:eastAsia="Times New Roman" w:hAnsi="Helvetica" w:cs="Helvetica"/>
          <w:color w:val="333333"/>
          <w:sz w:val="21"/>
          <w:szCs w:val="21"/>
        </w:rPr>
        <w:t>s</w:t>
      </w:r>
      <w:r>
        <w:rPr>
          <w:rFonts w:ascii="Helvetica" w:eastAsia="Times New Roman" w:hAnsi="Helvetica" w:cs="Helvetica"/>
          <w:color w:val="333333"/>
          <w:sz w:val="21"/>
          <w:szCs w:val="21"/>
        </w:rPr>
        <w:t xml:space="preserve"> sur les</w:t>
      </w:r>
      <w:r w:rsidRPr="0055662D">
        <w:rPr>
          <w:rFonts w:ascii="Helvetica" w:eastAsia="Times New Roman" w:hAnsi="Helvetica" w:cs="Helvetica"/>
          <w:color w:val="333333"/>
          <w:sz w:val="21"/>
          <w:szCs w:val="21"/>
        </w:rPr>
        <w:t xml:space="preserve"> classiques</w:t>
      </w:r>
      <w:r>
        <w:rPr>
          <w:rFonts w:ascii="Helvetica" w:eastAsia="Times New Roman" w:hAnsi="Helvetica" w:cs="Helvetica"/>
          <w:color w:val="333333"/>
          <w:sz w:val="21"/>
          <w:szCs w:val="21"/>
        </w:rPr>
        <w:t xml:space="preserve"> du weiqi</w:t>
      </w:r>
      <w:r w:rsidRPr="0055662D">
        <w:rPr>
          <w:rFonts w:ascii="Helvetica" w:eastAsia="Times New Roman" w:hAnsi="Helvetica" w:cs="Helvetica"/>
          <w:color w:val="333333"/>
          <w:sz w:val="21"/>
          <w:szCs w:val="21"/>
        </w:rPr>
        <w:t xml:space="preserve">), ainsi que le poème de l'empereur </w:t>
      </w:r>
      <w:proofErr w:type="spellStart"/>
      <w:r w:rsidRPr="0055662D">
        <w:rPr>
          <w:rFonts w:ascii="Helvetica" w:eastAsia="Times New Roman" w:hAnsi="Helvetica" w:cs="Helvetica"/>
          <w:color w:val="333333"/>
          <w:sz w:val="21"/>
          <w:szCs w:val="21"/>
        </w:rPr>
        <w:t>Huizong</w:t>
      </w:r>
      <w:proofErr w:type="spellEnd"/>
      <w:r w:rsidRPr="0055662D">
        <w:rPr>
          <w:rFonts w:ascii="Helvetica" w:eastAsia="Times New Roman" w:hAnsi="Helvetica" w:cs="Helvetica"/>
          <w:color w:val="333333"/>
          <w:sz w:val="21"/>
          <w:szCs w:val="21"/>
        </w:rPr>
        <w:t>. S'ens</w:t>
      </w:r>
      <w:r w:rsidR="00C47773">
        <w:rPr>
          <w:rFonts w:ascii="Helvetica" w:eastAsia="Times New Roman" w:hAnsi="Helvetica" w:cs="Helvetica"/>
          <w:color w:val="333333"/>
          <w:sz w:val="21"/>
          <w:szCs w:val="21"/>
        </w:rPr>
        <w:t>uit une liste de manuels sur le</w:t>
      </w:r>
      <w:r w:rsidRPr="0055662D">
        <w:rPr>
          <w:rFonts w:ascii="Helvetica" w:eastAsia="Times New Roman" w:hAnsi="Helvetica" w:cs="Helvetica"/>
          <w:color w:val="333333"/>
          <w:sz w:val="21"/>
          <w:szCs w:val="21"/>
        </w:rPr>
        <w:t xml:space="preserve"> </w:t>
      </w:r>
      <w:r w:rsidR="00C47773">
        <w:rPr>
          <w:rFonts w:ascii="Helvetica" w:eastAsia="Times New Roman" w:hAnsi="Helvetica" w:cs="Helvetica"/>
          <w:color w:val="333333"/>
          <w:sz w:val="21"/>
          <w:szCs w:val="21"/>
        </w:rPr>
        <w:t xml:space="preserve">weiqi </w:t>
      </w:r>
      <w:r w:rsidRPr="0055662D">
        <w:rPr>
          <w:rFonts w:ascii="Helvetica" w:eastAsia="Times New Roman" w:hAnsi="Helvetica" w:cs="Helvetica"/>
          <w:color w:val="333333"/>
          <w:sz w:val="21"/>
          <w:szCs w:val="21"/>
        </w:rPr>
        <w:t>dont </w:t>
      </w:r>
      <w:r w:rsidRPr="0055662D">
        <w:rPr>
          <w:rFonts w:ascii="Helvetica" w:eastAsia="Times New Roman" w:hAnsi="Helvetica" w:cs="Helvetica"/>
          <w:i/>
          <w:iCs/>
          <w:color w:val="333333"/>
          <w:sz w:val="21"/>
          <w:szCs w:val="21"/>
        </w:rPr>
        <w:t xml:space="preserve">Qi </w:t>
      </w:r>
      <w:proofErr w:type="spellStart"/>
      <w:r w:rsidRPr="0055662D">
        <w:rPr>
          <w:rFonts w:ascii="Helvetica" w:eastAsia="Times New Roman" w:hAnsi="Helvetica" w:cs="Helvetica"/>
          <w:i/>
          <w:iCs/>
          <w:color w:val="333333"/>
          <w:sz w:val="21"/>
          <w:szCs w:val="21"/>
        </w:rPr>
        <w:t>jue</w:t>
      </w:r>
      <w:proofErr w:type="spellEnd"/>
      <w:r>
        <w:rPr>
          <w:rFonts w:ascii="Helvetica" w:eastAsia="Times New Roman" w:hAnsi="Helvetica" w:cs="Helvetica"/>
          <w:color w:val="333333"/>
          <w:sz w:val="21"/>
          <w:szCs w:val="21"/>
        </w:rPr>
        <w:t> (Stratégies du jeu de weiqi</w:t>
      </w:r>
      <w:r w:rsidRPr="0055662D">
        <w:rPr>
          <w:rFonts w:ascii="Helvetica" w:eastAsia="Times New Roman" w:hAnsi="Helvetica" w:cs="Helvetica"/>
          <w:color w:val="333333"/>
          <w:sz w:val="21"/>
          <w:szCs w:val="21"/>
        </w:rPr>
        <w:t xml:space="preserve">), constitué de quatre tomes rédigés par Liu </w:t>
      </w:r>
      <w:proofErr w:type="spellStart"/>
      <w:r w:rsidRPr="0055662D">
        <w:rPr>
          <w:rFonts w:ascii="Helvetica" w:eastAsia="Times New Roman" w:hAnsi="Helvetica" w:cs="Helvetica"/>
          <w:color w:val="333333"/>
          <w:sz w:val="21"/>
          <w:szCs w:val="21"/>
        </w:rPr>
        <w:t>Zhongfu</w:t>
      </w:r>
      <w:proofErr w:type="spellEnd"/>
      <w:r w:rsidRPr="0055662D">
        <w:rPr>
          <w:rFonts w:ascii="Helvetica" w:eastAsia="Times New Roman" w:hAnsi="Helvetica" w:cs="Helvetica"/>
          <w:color w:val="333333"/>
          <w:sz w:val="21"/>
          <w:szCs w:val="21"/>
        </w:rPr>
        <w:t xml:space="preserve"> et </w:t>
      </w:r>
      <w:r w:rsidRPr="0055662D">
        <w:rPr>
          <w:rFonts w:ascii="Helvetica" w:eastAsia="Times New Roman" w:hAnsi="Helvetica" w:cs="Helvetica"/>
          <w:i/>
          <w:iCs/>
          <w:color w:val="333333"/>
          <w:sz w:val="21"/>
          <w:szCs w:val="21"/>
        </w:rPr>
        <w:t xml:space="preserve">Lun qi </w:t>
      </w:r>
      <w:proofErr w:type="spellStart"/>
      <w:r w:rsidRPr="0055662D">
        <w:rPr>
          <w:rFonts w:ascii="Helvetica" w:eastAsia="Times New Roman" w:hAnsi="Helvetica" w:cs="Helvetica"/>
          <w:i/>
          <w:iCs/>
          <w:color w:val="333333"/>
          <w:sz w:val="21"/>
          <w:szCs w:val="21"/>
        </w:rPr>
        <w:t>jue</w:t>
      </w:r>
      <w:proofErr w:type="spellEnd"/>
      <w:r w:rsidRPr="0055662D">
        <w:rPr>
          <w:rFonts w:ascii="Helvetica" w:eastAsia="Times New Roman" w:hAnsi="Helvetica" w:cs="Helvetica"/>
          <w:i/>
          <w:iCs/>
          <w:color w:val="333333"/>
          <w:sz w:val="21"/>
          <w:szCs w:val="21"/>
        </w:rPr>
        <w:t xml:space="preserve"> </w:t>
      </w:r>
      <w:proofErr w:type="spellStart"/>
      <w:r w:rsidRPr="0055662D">
        <w:rPr>
          <w:rFonts w:ascii="Helvetica" w:eastAsia="Times New Roman" w:hAnsi="Helvetica" w:cs="Helvetica"/>
          <w:i/>
          <w:iCs/>
          <w:color w:val="333333"/>
          <w:sz w:val="21"/>
          <w:szCs w:val="21"/>
        </w:rPr>
        <w:t>yao</w:t>
      </w:r>
      <w:proofErr w:type="spellEnd"/>
      <w:r w:rsidRPr="0055662D">
        <w:rPr>
          <w:rFonts w:ascii="Helvetica" w:eastAsia="Times New Roman" w:hAnsi="Helvetica" w:cs="Helvetica"/>
          <w:i/>
          <w:iCs/>
          <w:color w:val="333333"/>
          <w:sz w:val="21"/>
          <w:szCs w:val="21"/>
        </w:rPr>
        <w:t xml:space="preserve"> </w:t>
      </w:r>
      <w:proofErr w:type="spellStart"/>
      <w:r w:rsidRPr="0055662D">
        <w:rPr>
          <w:rFonts w:ascii="Helvetica" w:eastAsia="Times New Roman" w:hAnsi="Helvetica" w:cs="Helvetica"/>
          <w:i/>
          <w:iCs/>
          <w:color w:val="333333"/>
          <w:sz w:val="21"/>
          <w:szCs w:val="21"/>
        </w:rPr>
        <w:t>za</w:t>
      </w:r>
      <w:proofErr w:type="spellEnd"/>
      <w:r w:rsidRPr="0055662D">
        <w:rPr>
          <w:rFonts w:ascii="Helvetica" w:eastAsia="Times New Roman" w:hAnsi="Helvetica" w:cs="Helvetica"/>
          <w:i/>
          <w:iCs/>
          <w:color w:val="333333"/>
          <w:sz w:val="21"/>
          <w:szCs w:val="21"/>
        </w:rPr>
        <w:t xml:space="preserve"> </w:t>
      </w:r>
      <w:proofErr w:type="spellStart"/>
      <w:r w:rsidRPr="0055662D">
        <w:rPr>
          <w:rFonts w:ascii="Helvetica" w:eastAsia="Times New Roman" w:hAnsi="Helvetica" w:cs="Helvetica"/>
          <w:i/>
          <w:iCs/>
          <w:color w:val="333333"/>
          <w:sz w:val="21"/>
          <w:szCs w:val="21"/>
        </w:rPr>
        <w:t>shuo</w:t>
      </w:r>
      <w:proofErr w:type="spellEnd"/>
      <w:r w:rsidRPr="0055662D">
        <w:rPr>
          <w:rFonts w:ascii="Helvetica" w:eastAsia="Times New Roman" w:hAnsi="Helvetica" w:cs="Helvetica"/>
          <w:color w:val="333333"/>
          <w:sz w:val="21"/>
          <w:szCs w:val="21"/>
        </w:rPr>
        <w:t> (Explications div</w:t>
      </w:r>
      <w:r>
        <w:rPr>
          <w:rFonts w:ascii="Helvetica" w:eastAsia="Times New Roman" w:hAnsi="Helvetica" w:cs="Helvetica"/>
          <w:color w:val="333333"/>
          <w:sz w:val="21"/>
          <w:szCs w:val="21"/>
        </w:rPr>
        <w:t>erses des stratégies de base au</w:t>
      </w:r>
      <w:r w:rsidRPr="0055662D">
        <w:rPr>
          <w:rFonts w:ascii="Helvetica" w:eastAsia="Times New Roman" w:hAnsi="Helvetica" w:cs="Helvetica"/>
          <w:color w:val="333333"/>
          <w:sz w:val="21"/>
          <w:szCs w:val="21"/>
        </w:rPr>
        <w:t xml:space="preserve"> </w:t>
      </w:r>
      <w:r>
        <w:rPr>
          <w:rFonts w:ascii="Helvetica" w:eastAsia="Times New Roman" w:hAnsi="Helvetica" w:cs="Helvetica"/>
          <w:color w:val="333333"/>
          <w:sz w:val="21"/>
          <w:szCs w:val="21"/>
        </w:rPr>
        <w:t>weiqi</w:t>
      </w:r>
      <w:r w:rsidRPr="0055662D">
        <w:rPr>
          <w:rFonts w:ascii="Helvetica" w:eastAsia="Times New Roman" w:hAnsi="Helvetica" w:cs="Helvetica"/>
          <w:color w:val="333333"/>
          <w:sz w:val="21"/>
          <w:szCs w:val="21"/>
        </w:rPr>
        <w:t xml:space="preserve">) de Zhang Jing, suivis de plusieurs dizaines de </w:t>
      </w:r>
      <w:r w:rsidR="00C47773">
        <w:rPr>
          <w:rFonts w:ascii="Helvetica" w:eastAsia="Times New Roman" w:hAnsi="Helvetica" w:cs="Helvetica"/>
          <w:color w:val="333333"/>
          <w:sz w:val="21"/>
          <w:szCs w:val="21"/>
        </w:rPr>
        <w:t>diagrammes</w:t>
      </w:r>
      <w:r w:rsidRPr="0055662D">
        <w:rPr>
          <w:rFonts w:ascii="Helvetica" w:eastAsia="Times New Roman" w:hAnsi="Helvetica" w:cs="Helvetica"/>
          <w:color w:val="333333"/>
          <w:sz w:val="21"/>
          <w:szCs w:val="21"/>
        </w:rPr>
        <w:t xml:space="preserve"> détaillant les coups joués par de célèbres maîtres depuis l'époque de Sun Ce et </w:t>
      </w:r>
      <w:proofErr w:type="spellStart"/>
      <w:r w:rsidRPr="0055662D">
        <w:rPr>
          <w:rFonts w:ascii="Helvetica" w:eastAsia="Times New Roman" w:hAnsi="Helvetica" w:cs="Helvetica"/>
          <w:color w:val="333333"/>
          <w:sz w:val="21"/>
          <w:szCs w:val="21"/>
        </w:rPr>
        <w:t>Lü</w:t>
      </w:r>
      <w:proofErr w:type="spellEnd"/>
      <w:r w:rsidRPr="0055662D">
        <w:rPr>
          <w:rFonts w:ascii="Helvetica" w:eastAsia="Times New Roman" w:hAnsi="Helvetica" w:cs="Helvetica"/>
          <w:color w:val="333333"/>
          <w:sz w:val="21"/>
          <w:szCs w:val="21"/>
        </w:rPr>
        <w:t xml:space="preserve"> Fan du royaume de Wu (222–280) jusqu'à la dynastie Song (960‒1279). Ces </w:t>
      </w:r>
      <w:r w:rsidR="00584FE1">
        <w:rPr>
          <w:rFonts w:ascii="Helvetica" w:eastAsia="Times New Roman" w:hAnsi="Helvetica" w:cs="Helvetica"/>
          <w:color w:val="333333"/>
          <w:sz w:val="21"/>
          <w:szCs w:val="21"/>
        </w:rPr>
        <w:t>figures</w:t>
      </w:r>
      <w:r w:rsidRPr="0055662D">
        <w:rPr>
          <w:rFonts w:ascii="Helvetica" w:eastAsia="Times New Roman" w:hAnsi="Helvetica" w:cs="Helvetica"/>
          <w:color w:val="333333"/>
          <w:sz w:val="21"/>
          <w:szCs w:val="21"/>
        </w:rPr>
        <w:t xml:space="preserve"> portent sur des </w:t>
      </w:r>
      <w:r w:rsidR="00C47773">
        <w:rPr>
          <w:rFonts w:ascii="Helvetica" w:eastAsia="Times New Roman" w:hAnsi="Helvetica" w:cs="Helvetica"/>
          <w:color w:val="333333"/>
          <w:sz w:val="21"/>
          <w:szCs w:val="21"/>
        </w:rPr>
        <w:t>parties</w:t>
      </w:r>
      <w:r w:rsidRPr="0055662D">
        <w:rPr>
          <w:rFonts w:ascii="Helvetica" w:eastAsia="Times New Roman" w:hAnsi="Helvetica" w:cs="Helvetica"/>
          <w:color w:val="333333"/>
          <w:sz w:val="21"/>
          <w:szCs w:val="21"/>
        </w:rPr>
        <w:t xml:space="preserve"> com</w:t>
      </w:r>
      <w:r w:rsidR="00C47773">
        <w:rPr>
          <w:rFonts w:ascii="Helvetica" w:eastAsia="Times New Roman" w:hAnsi="Helvetica" w:cs="Helvetica"/>
          <w:color w:val="333333"/>
          <w:sz w:val="21"/>
          <w:szCs w:val="21"/>
        </w:rPr>
        <w:t>plè</w:t>
      </w:r>
      <w:r w:rsidRPr="0055662D">
        <w:rPr>
          <w:rFonts w:ascii="Helvetica" w:eastAsia="Times New Roman" w:hAnsi="Helvetica" w:cs="Helvetica"/>
          <w:color w:val="333333"/>
          <w:sz w:val="21"/>
          <w:szCs w:val="21"/>
        </w:rPr>
        <w:t>t</w:t>
      </w:r>
      <w:r w:rsidR="00C47773">
        <w:rPr>
          <w:rFonts w:ascii="Helvetica" w:eastAsia="Times New Roman" w:hAnsi="Helvetica" w:cs="Helvetica"/>
          <w:color w:val="333333"/>
          <w:sz w:val="21"/>
          <w:szCs w:val="21"/>
        </w:rPr>
        <w:t>e</w:t>
      </w:r>
      <w:r w:rsidRPr="0055662D">
        <w:rPr>
          <w:rFonts w:ascii="Helvetica" w:eastAsia="Times New Roman" w:hAnsi="Helvetica" w:cs="Helvetica"/>
          <w:color w:val="333333"/>
          <w:sz w:val="21"/>
          <w:szCs w:val="21"/>
        </w:rPr>
        <w:t xml:space="preserve">s, sur des coups réalisés depuis les </w:t>
      </w:r>
      <w:r w:rsidR="00C47773">
        <w:rPr>
          <w:rFonts w:ascii="Helvetica" w:eastAsia="Times New Roman" w:hAnsi="Helvetica" w:cs="Helvetica"/>
          <w:color w:val="333333"/>
          <w:sz w:val="21"/>
          <w:szCs w:val="21"/>
        </w:rPr>
        <w:t>bords</w:t>
      </w:r>
      <w:r w:rsidRPr="0055662D">
        <w:rPr>
          <w:rFonts w:ascii="Helvetica" w:eastAsia="Times New Roman" w:hAnsi="Helvetica" w:cs="Helvetica"/>
          <w:color w:val="333333"/>
          <w:sz w:val="21"/>
          <w:szCs w:val="21"/>
        </w:rPr>
        <w:t xml:space="preserve"> et les coins, et sur des portions </w:t>
      </w:r>
      <w:r w:rsidR="00C47773">
        <w:rPr>
          <w:rFonts w:ascii="Helvetica" w:eastAsia="Times New Roman" w:hAnsi="Helvetica" w:cs="Helvetica"/>
          <w:color w:val="333333"/>
          <w:sz w:val="21"/>
          <w:szCs w:val="21"/>
        </w:rPr>
        <w:t>du goban</w:t>
      </w:r>
      <w:r w:rsidRPr="0055662D">
        <w:rPr>
          <w:rFonts w:ascii="Helvetica" w:eastAsia="Times New Roman" w:hAnsi="Helvetica" w:cs="Helvetica"/>
          <w:color w:val="333333"/>
          <w:sz w:val="21"/>
          <w:szCs w:val="21"/>
        </w:rPr>
        <w:t xml:space="preserve">, notamment ceux intitulés « Portion </w:t>
      </w:r>
      <w:r w:rsidR="00C47773">
        <w:rPr>
          <w:rFonts w:ascii="Helvetica" w:eastAsia="Times New Roman" w:hAnsi="Helvetica" w:cs="Helvetica"/>
          <w:color w:val="333333"/>
          <w:sz w:val="21"/>
          <w:szCs w:val="21"/>
        </w:rPr>
        <w:t>du goban</w:t>
      </w:r>
      <w:r w:rsidRPr="0055662D">
        <w:rPr>
          <w:rFonts w:ascii="Helvetica" w:eastAsia="Times New Roman" w:hAnsi="Helvetica" w:cs="Helvetica"/>
          <w:color w:val="333333"/>
          <w:sz w:val="21"/>
          <w:szCs w:val="21"/>
        </w:rPr>
        <w:t xml:space="preserve"> utilisée par Sun Ce contre </w:t>
      </w:r>
      <w:proofErr w:type="spellStart"/>
      <w:r w:rsidRPr="0055662D">
        <w:rPr>
          <w:rFonts w:ascii="Helvetica" w:eastAsia="Times New Roman" w:hAnsi="Helvetica" w:cs="Helvetica"/>
          <w:color w:val="333333"/>
          <w:sz w:val="21"/>
          <w:szCs w:val="21"/>
        </w:rPr>
        <w:t>Lü</w:t>
      </w:r>
      <w:proofErr w:type="spellEnd"/>
      <w:r w:rsidRPr="0055662D">
        <w:rPr>
          <w:rFonts w:ascii="Helvetica" w:eastAsia="Times New Roman" w:hAnsi="Helvetica" w:cs="Helvetica"/>
          <w:color w:val="333333"/>
          <w:sz w:val="21"/>
          <w:szCs w:val="21"/>
        </w:rPr>
        <w:t xml:space="preserve"> Fan », « </w:t>
      </w:r>
      <w:r w:rsidR="00C47773">
        <w:rPr>
          <w:rFonts w:ascii="Helvetica" w:eastAsia="Times New Roman" w:hAnsi="Helvetica" w:cs="Helvetica"/>
          <w:color w:val="333333"/>
          <w:sz w:val="21"/>
          <w:szCs w:val="21"/>
        </w:rPr>
        <w:t>Partie du goban</w:t>
      </w:r>
      <w:r w:rsidRPr="0055662D">
        <w:rPr>
          <w:rFonts w:ascii="Helvetica" w:eastAsia="Times New Roman" w:hAnsi="Helvetica" w:cs="Helvetica"/>
          <w:color w:val="333333"/>
          <w:sz w:val="21"/>
          <w:szCs w:val="21"/>
        </w:rPr>
        <w:t xml:space="preserve"> triangula</w:t>
      </w:r>
      <w:r w:rsidR="00C47773">
        <w:rPr>
          <w:rFonts w:ascii="Helvetica" w:eastAsia="Times New Roman" w:hAnsi="Helvetica" w:cs="Helvetica"/>
          <w:color w:val="333333"/>
          <w:sz w:val="21"/>
          <w:szCs w:val="21"/>
        </w:rPr>
        <w:t>ire floral vide » ou « Partie du</w:t>
      </w:r>
      <w:r w:rsidRPr="0055662D">
        <w:rPr>
          <w:rFonts w:ascii="Helvetica" w:eastAsia="Times New Roman" w:hAnsi="Helvetica" w:cs="Helvetica"/>
          <w:color w:val="333333"/>
          <w:sz w:val="21"/>
          <w:szCs w:val="21"/>
        </w:rPr>
        <w:t xml:space="preserve"> </w:t>
      </w:r>
      <w:r w:rsidR="00C47773">
        <w:rPr>
          <w:rFonts w:ascii="Helvetica" w:eastAsia="Times New Roman" w:hAnsi="Helvetica" w:cs="Helvetica"/>
          <w:color w:val="333333"/>
          <w:sz w:val="21"/>
          <w:szCs w:val="21"/>
        </w:rPr>
        <w:t xml:space="preserve">goban </w:t>
      </w:r>
      <w:r w:rsidRPr="0055662D">
        <w:rPr>
          <w:rFonts w:ascii="Helvetica" w:eastAsia="Times New Roman" w:hAnsi="Helvetica" w:cs="Helvetica"/>
          <w:color w:val="333333"/>
          <w:sz w:val="21"/>
          <w:szCs w:val="21"/>
        </w:rPr>
        <w:t>éternel des huit talents extraordinaires ». Il s'agit du seul exemplaire encore existant de cet ouvrage. La gravure et l'impression ont été habilement réalisées, et l'encre est d'un noir pur. Les lignes sont clairement espacées, en un style simple et traditionnel, caractéristiques d'une impression Song du Sud produite dans la région de Hangzhou, dans le Zhejiang. Les mots tabous sont respectés et il manque le dernier coup de pinceau sur le caractère </w:t>
      </w:r>
      <w:proofErr w:type="spellStart"/>
      <w:r w:rsidRPr="0055662D">
        <w:rPr>
          <w:rFonts w:ascii="Helvetica" w:eastAsia="Times New Roman" w:hAnsi="Helvetica" w:cs="Helvetica"/>
          <w:i/>
          <w:iCs/>
          <w:color w:val="333333"/>
          <w:sz w:val="21"/>
          <w:szCs w:val="21"/>
        </w:rPr>
        <w:t>shen</w:t>
      </w:r>
      <w:proofErr w:type="spellEnd"/>
      <w:r w:rsidRPr="0055662D">
        <w:rPr>
          <w:rFonts w:ascii="Helvetica" w:eastAsia="Times New Roman" w:hAnsi="Helvetica" w:cs="Helvetica"/>
          <w:color w:val="333333"/>
          <w:sz w:val="21"/>
          <w:szCs w:val="21"/>
        </w:rPr>
        <w:t xml:space="preserve"> (qui représente Zhao </w:t>
      </w:r>
      <w:proofErr w:type="spellStart"/>
      <w:r w:rsidRPr="0055662D">
        <w:rPr>
          <w:rFonts w:ascii="Helvetica" w:eastAsia="Times New Roman" w:hAnsi="Helvetica" w:cs="Helvetica"/>
          <w:color w:val="333333"/>
          <w:sz w:val="21"/>
          <w:szCs w:val="21"/>
        </w:rPr>
        <w:t>Shen</w:t>
      </w:r>
      <w:proofErr w:type="spellEnd"/>
      <w:r w:rsidRPr="0055662D">
        <w:rPr>
          <w:rFonts w:ascii="Helvetica" w:eastAsia="Times New Roman" w:hAnsi="Helvetica" w:cs="Helvetica"/>
          <w:color w:val="333333"/>
          <w:sz w:val="21"/>
          <w:szCs w:val="21"/>
        </w:rPr>
        <w:t xml:space="preserve">, nom personnel de l'empereur </w:t>
      </w:r>
      <w:proofErr w:type="spellStart"/>
      <w:r w:rsidRPr="0055662D">
        <w:rPr>
          <w:rFonts w:ascii="Helvetica" w:eastAsia="Times New Roman" w:hAnsi="Helvetica" w:cs="Helvetica"/>
          <w:color w:val="333333"/>
          <w:sz w:val="21"/>
          <w:szCs w:val="21"/>
        </w:rPr>
        <w:t>Xiaozong</w:t>
      </w:r>
      <w:proofErr w:type="spellEnd"/>
      <w:r w:rsidRPr="0055662D">
        <w:rPr>
          <w:rFonts w:ascii="Helvetica" w:eastAsia="Times New Roman" w:hAnsi="Helvetica" w:cs="Helvetica"/>
          <w:color w:val="333333"/>
          <w:sz w:val="21"/>
          <w:szCs w:val="21"/>
        </w:rPr>
        <w:t xml:space="preserve">), ce qui indique que cet </w:t>
      </w:r>
      <w:r w:rsidR="00C47773">
        <w:rPr>
          <w:rFonts w:ascii="Helvetica" w:eastAsia="Times New Roman" w:hAnsi="Helvetica" w:cs="Helvetica"/>
          <w:color w:val="333333"/>
          <w:sz w:val="21"/>
          <w:szCs w:val="21"/>
        </w:rPr>
        <w:t>ouvrage</w:t>
      </w:r>
      <w:r w:rsidRPr="0055662D">
        <w:rPr>
          <w:rFonts w:ascii="Helvetica" w:eastAsia="Times New Roman" w:hAnsi="Helvetica" w:cs="Helvetica"/>
          <w:color w:val="333333"/>
          <w:sz w:val="21"/>
          <w:szCs w:val="21"/>
        </w:rPr>
        <w:t xml:space="preserve"> date du règne de ce dernier (1163–1189). Des collectionneurs de livres de la période </w:t>
      </w:r>
      <w:r w:rsidRPr="0055662D">
        <w:rPr>
          <w:rFonts w:ascii="Helvetica" w:eastAsia="Times New Roman" w:hAnsi="Helvetica" w:cs="Helvetica"/>
          <w:color w:val="333333"/>
          <w:sz w:val="21"/>
          <w:szCs w:val="21"/>
          <w:shd w:val="clear" w:color="auto" w:fill="FFFF66"/>
        </w:rPr>
        <w:t>Qing</w:t>
      </w:r>
      <w:r w:rsidRPr="0055662D">
        <w:rPr>
          <w:rFonts w:ascii="Helvetica" w:eastAsia="Times New Roman" w:hAnsi="Helvetica" w:cs="Helvetica"/>
          <w:color w:val="333333"/>
          <w:sz w:val="21"/>
          <w:szCs w:val="21"/>
        </w:rPr>
        <w:t xml:space="preserve">, notamment Qian </w:t>
      </w:r>
      <w:proofErr w:type="spellStart"/>
      <w:r w:rsidRPr="0055662D">
        <w:rPr>
          <w:rFonts w:ascii="Helvetica" w:eastAsia="Times New Roman" w:hAnsi="Helvetica" w:cs="Helvetica"/>
          <w:color w:val="333333"/>
          <w:sz w:val="21"/>
          <w:szCs w:val="21"/>
        </w:rPr>
        <w:t>Zeng</w:t>
      </w:r>
      <w:proofErr w:type="spellEnd"/>
      <w:r w:rsidRPr="0055662D">
        <w:rPr>
          <w:rFonts w:ascii="Helvetica" w:eastAsia="Times New Roman" w:hAnsi="Helvetica" w:cs="Helvetica"/>
          <w:color w:val="333333"/>
          <w:sz w:val="21"/>
          <w:szCs w:val="21"/>
        </w:rPr>
        <w:t xml:space="preserve">, Huang </w:t>
      </w:r>
      <w:proofErr w:type="spellStart"/>
      <w:r w:rsidRPr="0055662D">
        <w:rPr>
          <w:rFonts w:ascii="Helvetica" w:eastAsia="Times New Roman" w:hAnsi="Helvetica" w:cs="Helvetica"/>
          <w:color w:val="333333"/>
          <w:sz w:val="21"/>
          <w:szCs w:val="21"/>
        </w:rPr>
        <w:t>Pilie</w:t>
      </w:r>
      <w:proofErr w:type="spellEnd"/>
      <w:r w:rsidRPr="0055662D">
        <w:rPr>
          <w:rFonts w:ascii="Helvetica" w:eastAsia="Times New Roman" w:hAnsi="Helvetica" w:cs="Helvetica"/>
          <w:color w:val="333333"/>
          <w:sz w:val="21"/>
          <w:szCs w:val="21"/>
        </w:rPr>
        <w:t>, </w:t>
      </w:r>
      <w:r w:rsidRPr="0055662D">
        <w:rPr>
          <w:rFonts w:ascii="Helvetica" w:eastAsia="Times New Roman" w:hAnsi="Helvetica" w:cs="Helvetica"/>
          <w:color w:val="333333"/>
          <w:sz w:val="21"/>
          <w:szCs w:val="21"/>
          <w:shd w:val="clear" w:color="auto" w:fill="FFFF66"/>
        </w:rPr>
        <w:t>Wang</w:t>
      </w:r>
      <w:r w:rsidRPr="0055662D">
        <w:rPr>
          <w:rFonts w:ascii="Helvetica" w:eastAsia="Times New Roman" w:hAnsi="Helvetica" w:cs="Helvetica"/>
          <w:color w:val="333333"/>
          <w:sz w:val="21"/>
          <w:szCs w:val="21"/>
        </w:rPr>
        <w:t> </w:t>
      </w:r>
      <w:proofErr w:type="spellStart"/>
      <w:r w:rsidRPr="0055662D">
        <w:rPr>
          <w:rFonts w:ascii="Helvetica" w:eastAsia="Times New Roman" w:hAnsi="Helvetica" w:cs="Helvetica"/>
          <w:color w:val="333333"/>
          <w:sz w:val="21"/>
          <w:szCs w:val="21"/>
        </w:rPr>
        <w:t>Shizhong</w:t>
      </w:r>
      <w:proofErr w:type="spellEnd"/>
      <w:r w:rsidRPr="0055662D">
        <w:rPr>
          <w:rFonts w:ascii="Helvetica" w:eastAsia="Times New Roman" w:hAnsi="Helvetica" w:cs="Helvetica"/>
          <w:color w:val="333333"/>
          <w:sz w:val="21"/>
          <w:szCs w:val="21"/>
        </w:rPr>
        <w:t xml:space="preserve"> et </w:t>
      </w:r>
      <w:proofErr w:type="spellStart"/>
      <w:r w:rsidRPr="0055662D">
        <w:rPr>
          <w:rFonts w:ascii="Helvetica" w:eastAsia="Times New Roman" w:hAnsi="Helvetica" w:cs="Helvetica"/>
          <w:color w:val="333333"/>
          <w:sz w:val="21"/>
          <w:szCs w:val="21"/>
        </w:rPr>
        <w:t>Qu</w:t>
      </w:r>
      <w:proofErr w:type="spellEnd"/>
      <w:r w:rsidRPr="0055662D">
        <w:rPr>
          <w:rFonts w:ascii="Helvetica" w:eastAsia="Times New Roman" w:hAnsi="Helvetica" w:cs="Helvetica"/>
          <w:color w:val="333333"/>
          <w:sz w:val="21"/>
          <w:szCs w:val="21"/>
        </w:rPr>
        <w:t xml:space="preserve"> </w:t>
      </w:r>
      <w:proofErr w:type="spellStart"/>
      <w:r w:rsidRPr="0055662D">
        <w:rPr>
          <w:rFonts w:ascii="Helvetica" w:eastAsia="Times New Roman" w:hAnsi="Helvetica" w:cs="Helvetica"/>
          <w:color w:val="333333"/>
          <w:sz w:val="21"/>
          <w:szCs w:val="21"/>
        </w:rPr>
        <w:t>Shaoji</w:t>
      </w:r>
      <w:proofErr w:type="spellEnd"/>
      <w:r w:rsidRPr="0055662D">
        <w:rPr>
          <w:rFonts w:ascii="Helvetica" w:eastAsia="Times New Roman" w:hAnsi="Helvetica" w:cs="Helvetica"/>
          <w:color w:val="333333"/>
          <w:sz w:val="21"/>
          <w:szCs w:val="21"/>
        </w:rPr>
        <w:t>, eurent cet ouvrage dans leur bibliothèque.</w:t>
      </w:r>
    </w:p>
    <w:p w:rsidR="0055662D" w:rsidRPr="0055662D" w:rsidRDefault="0055662D" w:rsidP="0055662D">
      <w:pPr>
        <w:shd w:val="clear" w:color="auto" w:fill="FFFFFF"/>
        <w:spacing w:before="300" w:after="150" w:line="240" w:lineRule="auto"/>
        <w:outlineLvl w:val="1"/>
        <w:rPr>
          <w:rFonts w:ascii="Helvetica" w:eastAsia="Times New Roman" w:hAnsi="Helvetica" w:cs="Helvetica"/>
          <w:color w:val="333333"/>
          <w:sz w:val="32"/>
          <w:szCs w:val="32"/>
        </w:rPr>
      </w:pPr>
      <w:r w:rsidRPr="0055662D">
        <w:rPr>
          <w:rFonts w:ascii="Helvetica" w:eastAsia="Times New Roman" w:hAnsi="Helvetica" w:cs="Helvetica"/>
          <w:color w:val="333333"/>
          <w:sz w:val="32"/>
          <w:szCs w:val="32"/>
        </w:rPr>
        <w:t>Informations d'édition</w:t>
      </w:r>
    </w:p>
    <w:p w:rsidR="0055662D" w:rsidRDefault="0055662D" w:rsidP="0055662D">
      <w:pPr>
        <w:shd w:val="clear" w:color="auto" w:fill="FFFFFF"/>
        <w:spacing w:after="0" w:line="240" w:lineRule="auto"/>
        <w:rPr>
          <w:rFonts w:ascii="Helvetica" w:eastAsia="Times New Roman" w:hAnsi="Helvetica" w:cs="Helvetica"/>
          <w:color w:val="333333"/>
          <w:sz w:val="21"/>
          <w:szCs w:val="21"/>
        </w:rPr>
      </w:pPr>
      <w:r w:rsidRPr="0055662D">
        <w:rPr>
          <w:rFonts w:ascii="Helvetica" w:eastAsia="Times New Roman" w:hAnsi="Helvetica" w:cs="Helvetica"/>
          <w:color w:val="333333"/>
          <w:sz w:val="21"/>
          <w:szCs w:val="21"/>
        </w:rPr>
        <w:t>Hangzhou, dans la province du Zhejiang</w:t>
      </w:r>
    </w:p>
    <w:p w:rsidR="0055662D" w:rsidRDefault="0055662D" w:rsidP="0055662D">
      <w:pPr>
        <w:shd w:val="clear" w:color="auto" w:fill="FFFFFF"/>
        <w:spacing w:after="0" w:line="240" w:lineRule="auto"/>
        <w:rPr>
          <w:rFonts w:ascii="Helvetica" w:eastAsia="Times New Roman" w:hAnsi="Helvetica" w:cs="Helvetica"/>
          <w:color w:val="333333"/>
          <w:sz w:val="21"/>
          <w:szCs w:val="21"/>
        </w:rPr>
      </w:pPr>
    </w:p>
    <w:p w:rsidR="0055662D" w:rsidRPr="0055662D" w:rsidRDefault="0055662D" w:rsidP="0055662D">
      <w:pPr>
        <w:shd w:val="clear" w:color="auto" w:fill="FFFFFF"/>
        <w:spacing w:after="0" w:line="240" w:lineRule="auto"/>
        <w:rPr>
          <w:rFonts w:ascii="Helvetica" w:eastAsia="Times New Roman" w:hAnsi="Helvetica" w:cs="Helvetica"/>
          <w:color w:val="333333"/>
          <w:sz w:val="21"/>
          <w:szCs w:val="21"/>
        </w:rPr>
      </w:pPr>
    </w:p>
    <w:p w:rsidR="0055662D" w:rsidRPr="0055662D" w:rsidRDefault="0055662D" w:rsidP="0055662D">
      <w:pPr>
        <w:shd w:val="clear" w:color="auto" w:fill="FFFFFF"/>
        <w:spacing w:before="300" w:after="150" w:line="240" w:lineRule="auto"/>
        <w:outlineLvl w:val="1"/>
        <w:rPr>
          <w:rFonts w:ascii="Helvetica" w:eastAsia="Times New Roman" w:hAnsi="Helvetica" w:cs="Helvetica"/>
          <w:color w:val="333333"/>
          <w:sz w:val="32"/>
          <w:szCs w:val="32"/>
        </w:rPr>
      </w:pPr>
      <w:r w:rsidRPr="0055662D">
        <w:rPr>
          <w:rFonts w:ascii="Helvetica" w:eastAsia="Times New Roman" w:hAnsi="Helvetica" w:cs="Helvetica"/>
          <w:color w:val="333333"/>
          <w:sz w:val="32"/>
          <w:szCs w:val="32"/>
        </w:rPr>
        <w:t>Contributeur</w:t>
      </w:r>
    </w:p>
    <w:p w:rsidR="0055662D" w:rsidRPr="0055662D" w:rsidRDefault="00E30324" w:rsidP="0055662D">
      <w:pPr>
        <w:shd w:val="clear" w:color="auto" w:fill="FFFFFF"/>
        <w:spacing w:line="240" w:lineRule="auto"/>
        <w:rPr>
          <w:rFonts w:ascii="Helvetica" w:eastAsia="Times New Roman" w:hAnsi="Helvetica" w:cs="Helvetica"/>
          <w:color w:val="333333"/>
          <w:sz w:val="21"/>
          <w:szCs w:val="21"/>
        </w:rPr>
      </w:pPr>
      <w:hyperlink r:id="rId5" w:history="1">
        <w:r w:rsidR="0055662D" w:rsidRPr="0055662D">
          <w:rPr>
            <w:rFonts w:ascii="Helvetica" w:eastAsia="Times New Roman" w:hAnsi="Helvetica" w:cs="Helvetica"/>
            <w:color w:val="428BCA"/>
            <w:sz w:val="21"/>
            <w:szCs w:val="21"/>
            <w:u w:val="single"/>
            <w:bdr w:val="single" w:sz="6" w:space="8" w:color="DDDDDD" w:frame="1"/>
            <w:shd w:val="clear" w:color="auto" w:fill="FFFFFF"/>
          </w:rPr>
          <w:t xml:space="preserve">Liu, </w:t>
        </w:r>
        <w:proofErr w:type="spellStart"/>
        <w:r w:rsidR="0055662D" w:rsidRPr="0055662D">
          <w:rPr>
            <w:rFonts w:ascii="Helvetica" w:eastAsia="Times New Roman" w:hAnsi="Helvetica" w:cs="Helvetica"/>
            <w:color w:val="428BCA"/>
            <w:sz w:val="21"/>
            <w:szCs w:val="21"/>
            <w:u w:val="single"/>
            <w:bdr w:val="single" w:sz="6" w:space="8" w:color="DDDDDD" w:frame="1"/>
            <w:shd w:val="clear" w:color="auto" w:fill="FFFFFF"/>
          </w:rPr>
          <w:t>Zhongfu</w:t>
        </w:r>
        <w:proofErr w:type="spellEnd"/>
      </w:hyperlink>
      <w:r w:rsidR="0055662D">
        <w:rPr>
          <w:rFonts w:ascii="Helvetica" w:eastAsia="Times New Roman" w:hAnsi="Helvetica" w:cs="Helvetica"/>
          <w:color w:val="333333"/>
          <w:sz w:val="21"/>
          <w:szCs w:val="21"/>
        </w:rPr>
        <w:t xml:space="preserve"> </w:t>
      </w:r>
      <w:hyperlink r:id="rId6" w:history="1">
        <w:r w:rsidR="0055662D" w:rsidRPr="0055662D">
          <w:rPr>
            <w:rFonts w:ascii="Helvetica" w:eastAsia="Times New Roman" w:hAnsi="Helvetica" w:cs="Helvetica"/>
            <w:color w:val="428BCA"/>
            <w:sz w:val="21"/>
            <w:szCs w:val="21"/>
            <w:u w:val="single"/>
            <w:bdr w:val="single" w:sz="6" w:space="8" w:color="DDDDDD" w:frame="1"/>
            <w:shd w:val="clear" w:color="auto" w:fill="FFFFFF"/>
          </w:rPr>
          <w:t xml:space="preserve">Song </w:t>
        </w:r>
        <w:proofErr w:type="spellStart"/>
        <w:r w:rsidR="0055662D" w:rsidRPr="0055662D">
          <w:rPr>
            <w:rFonts w:ascii="Helvetica" w:eastAsia="Times New Roman" w:hAnsi="Helvetica" w:cs="Helvetica"/>
            <w:color w:val="428BCA"/>
            <w:sz w:val="21"/>
            <w:szCs w:val="21"/>
            <w:u w:val="single"/>
            <w:bdr w:val="single" w:sz="6" w:space="8" w:color="DDDDDD" w:frame="1"/>
            <w:shd w:val="clear" w:color="auto" w:fill="FFFFFF"/>
          </w:rPr>
          <w:t>Huizong</w:t>
        </w:r>
        <w:proofErr w:type="spellEnd"/>
        <w:r w:rsidR="0055662D" w:rsidRPr="0055662D">
          <w:rPr>
            <w:rFonts w:ascii="Helvetica" w:eastAsia="Times New Roman" w:hAnsi="Helvetica" w:cs="Helvetica"/>
            <w:color w:val="428BCA"/>
            <w:sz w:val="21"/>
            <w:szCs w:val="21"/>
            <w:u w:val="single"/>
            <w:bdr w:val="single" w:sz="6" w:space="8" w:color="DDDDDD" w:frame="1"/>
            <w:shd w:val="clear" w:color="auto" w:fill="FFFFFF"/>
          </w:rPr>
          <w:t>, empereur de Chine, 1082-1135</w:t>
        </w:r>
      </w:hyperlink>
      <w:r w:rsidR="0055662D">
        <w:rPr>
          <w:rFonts w:ascii="Helvetica" w:eastAsia="Times New Roman" w:hAnsi="Helvetica" w:cs="Helvetica"/>
          <w:color w:val="333333"/>
          <w:sz w:val="21"/>
          <w:szCs w:val="21"/>
        </w:rPr>
        <w:t xml:space="preserve"> </w:t>
      </w:r>
      <w:hyperlink r:id="rId7" w:history="1">
        <w:r w:rsidR="0055662D" w:rsidRPr="0055662D">
          <w:rPr>
            <w:rFonts w:ascii="Helvetica" w:eastAsia="Times New Roman" w:hAnsi="Helvetica" w:cs="Helvetica"/>
            <w:color w:val="428BCA"/>
            <w:sz w:val="21"/>
            <w:szCs w:val="21"/>
            <w:u w:val="single"/>
            <w:bdr w:val="single" w:sz="6" w:space="8" w:color="DDDDDD" w:frame="1"/>
            <w:shd w:val="clear" w:color="auto" w:fill="FFFFFF"/>
          </w:rPr>
          <w:t>Zhang, Jing</w:t>
        </w:r>
      </w:hyperlink>
    </w:p>
    <w:p w:rsidR="0055662D" w:rsidRDefault="0055662D" w:rsidP="0055662D">
      <w:pPr>
        <w:shd w:val="clear" w:color="auto" w:fill="FFFFFF"/>
        <w:spacing w:before="300" w:after="150" w:line="240" w:lineRule="auto"/>
        <w:outlineLvl w:val="1"/>
        <w:rPr>
          <w:rFonts w:ascii="Helvetica" w:eastAsia="Times New Roman" w:hAnsi="Helvetica" w:cs="Helvetica"/>
          <w:color w:val="428BCA"/>
          <w:sz w:val="21"/>
          <w:szCs w:val="21"/>
          <w:u w:val="single"/>
          <w:bdr w:val="single" w:sz="6" w:space="8" w:color="DDDDDD" w:frame="1"/>
          <w:shd w:val="clear" w:color="auto" w:fill="FFFFFF"/>
        </w:rPr>
      </w:pPr>
      <w:r w:rsidRPr="0055662D">
        <w:rPr>
          <w:rFonts w:ascii="Helvetica" w:eastAsia="Times New Roman" w:hAnsi="Helvetica" w:cs="Helvetica"/>
          <w:color w:val="333333"/>
          <w:sz w:val="32"/>
          <w:szCs w:val="32"/>
        </w:rPr>
        <w:t>Compilateur</w:t>
      </w:r>
      <w:r>
        <w:rPr>
          <w:rFonts w:ascii="Helvetica" w:eastAsia="Times New Roman" w:hAnsi="Helvetica" w:cs="Helvetica"/>
          <w:color w:val="333333"/>
          <w:sz w:val="32"/>
          <w:szCs w:val="32"/>
        </w:rPr>
        <w:t xml:space="preserve"> </w:t>
      </w:r>
      <w:hyperlink r:id="rId8" w:history="1">
        <w:r w:rsidRPr="0055662D">
          <w:rPr>
            <w:rFonts w:ascii="Helvetica" w:eastAsia="Times New Roman" w:hAnsi="Helvetica" w:cs="Helvetica"/>
            <w:color w:val="428BCA"/>
            <w:sz w:val="21"/>
            <w:szCs w:val="21"/>
            <w:u w:val="single"/>
            <w:bdr w:val="single" w:sz="6" w:space="8" w:color="DDDDDD" w:frame="1"/>
            <w:shd w:val="clear" w:color="auto" w:fill="FFFFFF"/>
          </w:rPr>
          <w:t xml:space="preserve">Li, </w:t>
        </w:r>
        <w:proofErr w:type="spellStart"/>
        <w:r w:rsidRPr="0055662D">
          <w:rPr>
            <w:rFonts w:ascii="Helvetica" w:eastAsia="Times New Roman" w:hAnsi="Helvetica" w:cs="Helvetica"/>
            <w:color w:val="428BCA"/>
            <w:sz w:val="21"/>
            <w:szCs w:val="21"/>
            <w:u w:val="single"/>
            <w:bdr w:val="single" w:sz="6" w:space="8" w:color="DDDDDD" w:frame="1"/>
            <w:shd w:val="clear" w:color="auto" w:fill="FFFFFF"/>
          </w:rPr>
          <w:t>Yimin</w:t>
        </w:r>
        <w:proofErr w:type="spellEnd"/>
      </w:hyperlink>
    </w:p>
    <w:p w:rsidR="006A3DD4" w:rsidRPr="006A3DD4" w:rsidRDefault="006A3DD4" w:rsidP="0055662D">
      <w:pPr>
        <w:shd w:val="clear" w:color="auto" w:fill="FFFFFF"/>
        <w:spacing w:before="300" w:after="150" w:line="240" w:lineRule="auto"/>
        <w:outlineLvl w:val="1"/>
        <w:rPr>
          <w:rFonts w:ascii="Helvetica" w:eastAsia="Times New Roman" w:hAnsi="Helvetica" w:cs="Helvetica"/>
          <w:color w:val="333333"/>
          <w:sz w:val="21"/>
          <w:szCs w:val="21"/>
          <w:lang w:val="en-US"/>
        </w:rPr>
      </w:pPr>
      <w:proofErr w:type="gramStart"/>
      <w:r w:rsidRPr="006A3DD4">
        <w:rPr>
          <w:rFonts w:ascii="Arial" w:hAnsi="Arial" w:cs="Arial"/>
          <w:color w:val="000000"/>
          <w:sz w:val="26"/>
          <w:szCs w:val="26"/>
          <w:shd w:val="clear" w:color="auto" w:fill="FBFBFB"/>
          <w:lang w:val="en-US"/>
        </w:rPr>
        <w:t>edited</w:t>
      </w:r>
      <w:proofErr w:type="gramEnd"/>
      <w:r w:rsidRPr="006A3DD4">
        <w:rPr>
          <w:rFonts w:ascii="Arial" w:hAnsi="Arial" w:cs="Arial"/>
          <w:color w:val="000000"/>
          <w:sz w:val="26"/>
          <w:szCs w:val="26"/>
          <w:shd w:val="clear" w:color="auto" w:fill="FBFBFB"/>
          <w:lang w:val="en-US"/>
        </w:rPr>
        <w:t xml:space="preserve"> by Li </w:t>
      </w:r>
      <w:proofErr w:type="spellStart"/>
      <w:r w:rsidRPr="006A3DD4">
        <w:rPr>
          <w:rFonts w:ascii="Arial" w:hAnsi="Arial" w:cs="Arial"/>
          <w:color w:val="000000"/>
          <w:sz w:val="26"/>
          <w:szCs w:val="26"/>
          <w:shd w:val="clear" w:color="auto" w:fill="FBFBFB"/>
          <w:lang w:val="en-US"/>
        </w:rPr>
        <w:t>Yimin</w:t>
      </w:r>
      <w:proofErr w:type="spellEnd"/>
      <w:r w:rsidRPr="006A3DD4">
        <w:rPr>
          <w:rFonts w:ascii="Arial" w:hAnsi="Arial" w:cs="Arial"/>
          <w:color w:val="000000"/>
          <w:sz w:val="26"/>
          <w:szCs w:val="26"/>
          <w:shd w:val="clear" w:color="auto" w:fill="FBFBFB"/>
          <w:lang w:val="en-US"/>
        </w:rPr>
        <w:t xml:space="preserve"> (</w:t>
      </w:r>
      <w:r>
        <w:rPr>
          <w:rFonts w:ascii="Arial" w:hAnsi="Arial" w:cs="Arial"/>
          <w:color w:val="000000"/>
          <w:sz w:val="26"/>
          <w:szCs w:val="26"/>
          <w:shd w:val="clear" w:color="auto" w:fill="FBFBFB"/>
        </w:rPr>
        <w:t>李逸民</w:t>
      </w:r>
      <w:r w:rsidRPr="006A3DD4">
        <w:rPr>
          <w:rFonts w:ascii="Arial" w:hAnsi="Arial" w:cs="Arial"/>
          <w:color w:val="000000"/>
          <w:sz w:val="26"/>
          <w:szCs w:val="26"/>
          <w:shd w:val="clear" w:color="auto" w:fill="FBFBFB"/>
          <w:lang w:val="en-US"/>
        </w:rPr>
        <w:t>) around 1100 AD (Song dynasty)</w:t>
      </w:r>
    </w:p>
    <w:p w:rsidR="0055662D" w:rsidRPr="0055662D" w:rsidRDefault="0055662D" w:rsidP="0055662D">
      <w:pPr>
        <w:shd w:val="clear" w:color="auto" w:fill="FFFFFF"/>
        <w:spacing w:before="300" w:after="150" w:line="240" w:lineRule="auto"/>
        <w:outlineLvl w:val="1"/>
        <w:rPr>
          <w:rFonts w:ascii="Helvetica" w:eastAsia="Times New Roman" w:hAnsi="Helvetica" w:cs="Helvetica"/>
          <w:color w:val="333333"/>
          <w:sz w:val="21"/>
          <w:szCs w:val="21"/>
        </w:rPr>
      </w:pPr>
      <w:r w:rsidRPr="0055662D">
        <w:rPr>
          <w:rFonts w:ascii="Helvetica" w:eastAsia="Times New Roman" w:hAnsi="Helvetica" w:cs="Helvetica"/>
          <w:color w:val="333333"/>
          <w:sz w:val="32"/>
          <w:szCs w:val="32"/>
        </w:rPr>
        <w:lastRenderedPageBreak/>
        <w:t>Date du sujet</w:t>
      </w:r>
      <w:r>
        <w:rPr>
          <w:rFonts w:ascii="Helvetica" w:eastAsia="Times New Roman" w:hAnsi="Helvetica" w:cs="Helvetica"/>
          <w:color w:val="333333"/>
          <w:sz w:val="32"/>
          <w:szCs w:val="32"/>
        </w:rPr>
        <w:t xml:space="preserve"> </w:t>
      </w:r>
      <w:hyperlink r:id="rId9" w:history="1">
        <w:r w:rsidRPr="0055662D">
          <w:rPr>
            <w:rFonts w:ascii="Helvetica" w:eastAsia="Times New Roman" w:hAnsi="Helvetica" w:cs="Helvetica"/>
            <w:color w:val="428BCA"/>
            <w:sz w:val="21"/>
            <w:szCs w:val="21"/>
            <w:u w:val="single"/>
            <w:bdr w:val="single" w:sz="6" w:space="8" w:color="DDDDDD" w:frame="1"/>
            <w:shd w:val="clear" w:color="auto" w:fill="FFFFFF"/>
          </w:rPr>
          <w:t>1163 - 118</w:t>
        </w:r>
        <w:r w:rsidRPr="0055662D">
          <w:rPr>
            <w:rFonts w:ascii="Helvetica" w:eastAsia="Times New Roman" w:hAnsi="Helvetica" w:cs="Helvetica"/>
            <w:color w:val="428BCA"/>
            <w:sz w:val="21"/>
            <w:szCs w:val="21"/>
            <w:u w:val="single"/>
            <w:bdr w:val="single" w:sz="6" w:space="8" w:color="DDDDDD" w:frame="1"/>
            <w:shd w:val="clear" w:color="auto" w:fill="FFFFFF"/>
          </w:rPr>
          <w:t>9</w:t>
        </w:r>
        <w:r w:rsidRPr="0055662D">
          <w:rPr>
            <w:rFonts w:ascii="Helvetica" w:eastAsia="Times New Roman" w:hAnsi="Helvetica" w:cs="Helvetica"/>
            <w:color w:val="428BCA"/>
            <w:sz w:val="21"/>
            <w:szCs w:val="21"/>
            <w:u w:val="single"/>
            <w:bdr w:val="single" w:sz="6" w:space="8" w:color="DDDDDD" w:frame="1"/>
            <w:shd w:val="clear" w:color="auto" w:fill="FFFFFF"/>
          </w:rPr>
          <w:t> env.</w:t>
        </w:r>
      </w:hyperlink>
    </w:p>
    <w:p w:rsidR="006B5BB3" w:rsidRDefault="0055662D" w:rsidP="0055662D">
      <w:pPr>
        <w:shd w:val="clear" w:color="auto" w:fill="FFFFFF"/>
        <w:spacing w:before="300" w:after="150" w:line="240" w:lineRule="auto"/>
        <w:outlineLvl w:val="1"/>
        <w:rPr>
          <w:rFonts w:ascii="Helvetica" w:eastAsia="Times New Roman" w:hAnsi="Helvetica" w:cs="Helvetica"/>
          <w:color w:val="333333"/>
          <w:sz w:val="21"/>
          <w:szCs w:val="21"/>
        </w:rPr>
      </w:pPr>
      <w:r w:rsidRPr="0055662D">
        <w:rPr>
          <w:rFonts w:ascii="Helvetica" w:eastAsia="Times New Roman" w:hAnsi="Helvetica" w:cs="Helvetica"/>
          <w:color w:val="333333"/>
          <w:sz w:val="32"/>
          <w:szCs w:val="32"/>
        </w:rPr>
        <w:t>Description matérielle</w:t>
      </w:r>
      <w:r>
        <w:rPr>
          <w:rFonts w:ascii="Helvetica" w:eastAsia="Times New Roman" w:hAnsi="Helvetica" w:cs="Helvetica"/>
          <w:color w:val="333333"/>
          <w:sz w:val="32"/>
          <w:szCs w:val="32"/>
        </w:rPr>
        <w:t xml:space="preserve"> </w:t>
      </w:r>
      <w:r w:rsidRPr="0055662D">
        <w:rPr>
          <w:rFonts w:ascii="Helvetica" w:eastAsia="Times New Roman" w:hAnsi="Helvetica" w:cs="Helvetica"/>
          <w:color w:val="333333"/>
          <w:sz w:val="21"/>
          <w:szCs w:val="21"/>
        </w:rPr>
        <w:t>3 volumes : reliure cousue ; 25,4 x 18,2 centimètres</w:t>
      </w:r>
    </w:p>
    <w:p w:rsidR="00EF348A" w:rsidRDefault="00EF348A" w:rsidP="0055662D">
      <w:pPr>
        <w:shd w:val="clear" w:color="auto" w:fill="FFFFFF"/>
        <w:spacing w:before="300" w:after="150" w:line="240" w:lineRule="auto"/>
        <w:outlineLvl w:val="1"/>
        <w:rPr>
          <w:rFonts w:ascii="MS Gothic" w:eastAsia="MS Gothic" w:hAnsi="MS Gothic" w:cs="MS Gothic"/>
          <w:color w:val="222222"/>
          <w:sz w:val="26"/>
          <w:szCs w:val="26"/>
          <w:shd w:val="clear" w:color="auto" w:fill="F9F9F9"/>
        </w:rPr>
      </w:pPr>
      <w:r>
        <w:rPr>
          <w:rFonts w:ascii="Lucida Sans Unicode" w:hAnsi="Lucida Sans Unicode" w:cs="Lucida Sans Unicode"/>
          <w:color w:val="222222"/>
          <w:sz w:val="26"/>
          <w:szCs w:val="26"/>
          <w:shd w:val="clear" w:color="auto" w:fill="F9F9F9"/>
        </w:rPr>
        <w:t>爛柯</w:t>
      </w:r>
      <w:r>
        <w:rPr>
          <w:rFonts w:ascii="MS Gothic" w:eastAsia="MS Gothic" w:hAnsi="MS Gothic" w:cs="MS Gothic" w:hint="eastAsia"/>
          <w:color w:val="222222"/>
          <w:sz w:val="26"/>
          <w:szCs w:val="26"/>
          <w:shd w:val="clear" w:color="auto" w:fill="F9F9F9"/>
        </w:rPr>
        <w:t>経</w:t>
      </w:r>
    </w:p>
    <w:p w:rsidR="00EF348A" w:rsidRDefault="00E30324" w:rsidP="0055662D">
      <w:pPr>
        <w:shd w:val="clear" w:color="auto" w:fill="FFFFFF"/>
        <w:spacing w:before="300" w:after="150" w:line="240" w:lineRule="auto"/>
        <w:outlineLvl w:val="1"/>
        <w:rPr>
          <w:rFonts w:ascii="MS Gothic" w:eastAsia="MS Gothic" w:hAnsi="MS Gothic" w:cs="MS Gothic"/>
          <w:color w:val="222222"/>
          <w:sz w:val="26"/>
          <w:szCs w:val="26"/>
          <w:shd w:val="clear" w:color="auto" w:fill="F9F9F9"/>
        </w:rPr>
      </w:pPr>
      <w:hyperlink r:id="rId10" w:history="1">
        <w:r w:rsidR="00EF348A" w:rsidRPr="001B09A1">
          <w:rPr>
            <w:rStyle w:val="Lienhypertexte"/>
            <w:rFonts w:ascii="MS Gothic" w:eastAsia="MS Gothic" w:hAnsi="MS Gothic" w:cs="MS Gothic"/>
            <w:sz w:val="26"/>
            <w:szCs w:val="26"/>
            <w:shd w:val="clear" w:color="auto" w:fill="F9F9F9"/>
          </w:rPr>
          <w:t>https://www.lifein19x19.com/viewtopic.php?t=17865&amp;p=261532</w:t>
        </w:r>
      </w:hyperlink>
    </w:p>
    <w:p w:rsidR="00EF348A" w:rsidRDefault="00EF348A" w:rsidP="00EF348A">
      <w:pPr>
        <w:shd w:val="clear" w:color="auto" w:fill="ECECEC"/>
        <w:spacing w:line="336" w:lineRule="atLeast"/>
        <w:rPr>
          <w:rFonts w:ascii="Trebuchet MS" w:hAnsi="Trebuchet MS"/>
          <w:color w:val="323D4F"/>
          <w:sz w:val="31"/>
          <w:szCs w:val="31"/>
        </w:rPr>
      </w:pPr>
      <w:bookmarkStart w:id="1" w:name="_GoBack"/>
      <w:proofErr w:type="gramStart"/>
      <w:r w:rsidRPr="00EF348A">
        <w:rPr>
          <w:rFonts w:ascii="Trebuchet MS" w:hAnsi="Trebuchet MS"/>
          <w:color w:val="323D4F"/>
          <w:sz w:val="31"/>
          <w:szCs w:val="31"/>
          <w:lang w:val="en-US"/>
        </w:rPr>
        <w:t>pgwq</w:t>
      </w:r>
      <w:bookmarkEnd w:id="1"/>
      <w:proofErr w:type="gramEnd"/>
      <w:r w:rsidRPr="00EF348A">
        <w:rPr>
          <w:rFonts w:ascii="Trebuchet MS" w:hAnsi="Trebuchet MS"/>
          <w:color w:val="323D4F"/>
          <w:sz w:val="31"/>
          <w:szCs w:val="31"/>
          <w:lang w:val="en-US"/>
        </w:rPr>
        <w:t>: I accept there are great difficulties for you if English is not your native language, but the mistakes and inconsistencies in what you have posted so far are not really anything to do with language. It's more that you do not seem familiar with the latest research in China (and perhaps all the old manuals?).</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Zhang Jing wrote the commentary on Chapter 13 which is the main issue here. He did not write the rest of the book. That was Zhang Ni. So the commentary is there for a special reason. Liu Zhongfu's attribution is suspect for the simple reason he was dead at the time. For all this and much, much more see Sun Dechang's major work on C&amp;IP. Chen Zuyuan himself also has recently written new work citing C&amp;IP, in which he recounts mistakes in the Song edition. And his collaboration on a recent symposium paper with Li Zhe is a must-read too.</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The "hidden rule" of bent four has never been hidden. It is mentioned in other texts. It is mentioned, for example, by Zhu Changfang in the late Ming but he gives a slightly different version of the text you quote, adding the reinforcing character (</w:t>
      </w:r>
      <w:r>
        <w:rPr>
          <w:rFonts w:ascii="Trebuchet MS" w:hAnsi="Trebuchet MS"/>
          <w:color w:val="323D4F"/>
          <w:sz w:val="31"/>
          <w:szCs w:val="31"/>
        </w:rPr>
        <w:t>死</w:t>
      </w:r>
      <w:r w:rsidRPr="00EF348A">
        <w:rPr>
          <w:rFonts w:ascii="Trebuchet MS" w:hAnsi="Trebuchet MS"/>
          <w:color w:val="323D4F"/>
          <w:sz w:val="31"/>
          <w:szCs w:val="31"/>
          <w:lang w:val="en-US"/>
        </w:rPr>
        <w:t xml:space="preserve">): </w:t>
      </w:r>
      <w:r>
        <w:rPr>
          <w:rFonts w:ascii="SimSun" w:eastAsia="SimSun" w:hAnsi="SimSun" w:cs="SimSun" w:hint="eastAsia"/>
          <w:color w:val="323D4F"/>
          <w:sz w:val="31"/>
          <w:szCs w:val="31"/>
        </w:rPr>
        <w:t>盘</w:t>
      </w:r>
      <w:r>
        <w:rPr>
          <w:rFonts w:ascii="MS Mincho" w:eastAsia="MS Mincho" w:hAnsi="MS Mincho" w:cs="MS Mincho" w:hint="eastAsia"/>
          <w:color w:val="323D4F"/>
          <w:sz w:val="31"/>
          <w:szCs w:val="31"/>
        </w:rPr>
        <w:t>角曲四局</w:t>
      </w:r>
      <w:r>
        <w:rPr>
          <w:rFonts w:ascii="SimSun" w:eastAsia="SimSun" w:hAnsi="SimSun" w:cs="SimSun" w:hint="eastAsia"/>
          <w:color w:val="323D4F"/>
          <w:sz w:val="31"/>
          <w:szCs w:val="31"/>
        </w:rPr>
        <w:t>终</w:t>
      </w:r>
      <w:r>
        <w:rPr>
          <w:rFonts w:ascii="MS Mincho" w:eastAsia="MS Mincho" w:hAnsi="MS Mincho" w:cs="MS Mincho" w:hint="eastAsia"/>
          <w:color w:val="323D4F"/>
          <w:sz w:val="31"/>
          <w:szCs w:val="31"/>
        </w:rPr>
        <w:t>乃亡死</w:t>
      </w:r>
      <w:r w:rsidRPr="00EF348A">
        <w:rPr>
          <w:rFonts w:ascii="Trebuchet MS" w:hAnsi="Trebuchet MS"/>
          <w:color w:val="323D4F"/>
          <w:sz w:val="31"/>
          <w:szCs w:val="31"/>
          <w:lang w:val="en-US"/>
        </w:rPr>
        <w:t xml:space="preserve">. But as with everybody else he is more concerned with terminology than rules. For example, in the section immediately before this mention of Bent Four, Zhu tells us four empty points in a zigzag shape (called just </w:t>
      </w:r>
      <w:r>
        <w:rPr>
          <w:rFonts w:ascii="Trebuchet MS" w:hAnsi="Trebuchet MS"/>
          <w:color w:val="323D4F"/>
          <w:sz w:val="31"/>
          <w:szCs w:val="31"/>
        </w:rPr>
        <w:t>曲四</w:t>
      </w:r>
      <w:r w:rsidRPr="00EF348A">
        <w:rPr>
          <w:rFonts w:ascii="Trebuchet MS" w:hAnsi="Trebuchet MS"/>
          <w:color w:val="323D4F"/>
          <w:sz w:val="31"/>
          <w:szCs w:val="31"/>
          <w:lang w:val="en-US"/>
        </w:rPr>
        <w:t xml:space="preserve"> – Bent Four – in the earlier </w:t>
      </w:r>
      <w:proofErr w:type="spellStart"/>
      <w:r w:rsidRPr="00EF348A">
        <w:rPr>
          <w:rFonts w:ascii="Trebuchet MS" w:hAnsi="Trebuchet MS"/>
          <w:color w:val="323D4F"/>
          <w:sz w:val="31"/>
          <w:szCs w:val="31"/>
          <w:lang w:val="en-US"/>
        </w:rPr>
        <w:t>XuanXuan</w:t>
      </w:r>
      <w:proofErr w:type="spellEnd"/>
      <w:r w:rsidRPr="00EF348A">
        <w:rPr>
          <w:rFonts w:ascii="Trebuchet MS" w:hAnsi="Trebuchet MS"/>
          <w:color w:val="323D4F"/>
          <w:sz w:val="31"/>
          <w:szCs w:val="31"/>
          <w:lang w:val="en-US"/>
        </w:rPr>
        <w:t xml:space="preserve"> </w:t>
      </w:r>
      <w:proofErr w:type="spellStart"/>
      <w:r w:rsidRPr="00EF348A">
        <w:rPr>
          <w:rFonts w:ascii="Trebuchet MS" w:hAnsi="Trebuchet MS"/>
          <w:color w:val="323D4F"/>
          <w:sz w:val="31"/>
          <w:szCs w:val="31"/>
          <w:lang w:val="en-US"/>
        </w:rPr>
        <w:t>Qijing</w:t>
      </w:r>
      <w:proofErr w:type="spellEnd"/>
      <w:r w:rsidRPr="00EF348A">
        <w:rPr>
          <w:rFonts w:ascii="Trebuchet MS" w:hAnsi="Trebuchet MS"/>
          <w:color w:val="323D4F"/>
          <w:sz w:val="31"/>
          <w:szCs w:val="31"/>
          <w:lang w:val="en-US"/>
        </w:rPr>
        <w:t>)J is</w:t>
      </w:r>
      <w:r w:rsidR="006E0D11">
        <w:rPr>
          <w:rFonts w:ascii="Trebuchet MS" w:hAnsi="Trebuchet MS"/>
          <w:color w:val="323D4F"/>
          <w:sz w:val="31"/>
          <w:szCs w:val="31"/>
          <w:lang w:val="en-US"/>
        </w:rPr>
        <w:t xml:space="preserve"> </w:t>
      </w:r>
      <w:r w:rsidRPr="00EF348A">
        <w:rPr>
          <w:rFonts w:ascii="Trebuchet MS" w:hAnsi="Trebuchet MS"/>
          <w:color w:val="323D4F"/>
          <w:sz w:val="31"/>
          <w:szCs w:val="31"/>
          <w:lang w:val="en-US"/>
        </w:rPr>
        <w:t xml:space="preserve">called </w:t>
      </w:r>
      <w:r>
        <w:rPr>
          <w:rFonts w:ascii="SimSun" w:eastAsia="SimSun" w:hAnsi="SimSun" w:cs="SimSun" w:hint="eastAsia"/>
          <w:color w:val="323D4F"/>
          <w:sz w:val="31"/>
          <w:szCs w:val="31"/>
        </w:rPr>
        <w:t>顺</w:t>
      </w:r>
      <w:r>
        <w:rPr>
          <w:rFonts w:ascii="MS Mincho" w:eastAsia="MS Mincho" w:hAnsi="MS Mincho" w:cs="MS Mincho" w:hint="eastAsia"/>
          <w:color w:val="323D4F"/>
          <w:sz w:val="31"/>
          <w:szCs w:val="31"/>
        </w:rPr>
        <w:t>曲四</w:t>
      </w:r>
      <w:r w:rsidRPr="00EF348A">
        <w:rPr>
          <w:rFonts w:ascii="Trebuchet MS" w:hAnsi="Trebuchet MS"/>
          <w:color w:val="323D4F"/>
          <w:sz w:val="31"/>
          <w:szCs w:val="31"/>
          <w:lang w:val="en-US"/>
        </w:rPr>
        <w:t xml:space="preserve">, and he also adds a new special term for Bent Four on the Side – </w:t>
      </w:r>
      <w:r>
        <w:rPr>
          <w:rFonts w:ascii="Trebuchet MS" w:hAnsi="Trebuchet MS"/>
          <w:color w:val="323D4F"/>
          <w:sz w:val="31"/>
          <w:szCs w:val="31"/>
        </w:rPr>
        <w:t>轉頭曲四</w:t>
      </w:r>
      <w:r w:rsidRPr="00EF348A">
        <w:rPr>
          <w:rFonts w:ascii="Trebuchet MS" w:hAnsi="Trebuchet MS"/>
          <w:color w:val="323D4F"/>
          <w:sz w:val="31"/>
          <w:szCs w:val="31"/>
          <w:lang w:val="en-US"/>
        </w:rPr>
        <w:t xml:space="preserve"> – Bent Four with Head Turned. Similarly he distinguishes between </w:t>
      </w:r>
      <w:r>
        <w:rPr>
          <w:rFonts w:ascii="Trebuchet MS" w:hAnsi="Trebuchet MS"/>
          <w:color w:val="323D4F"/>
          <w:sz w:val="31"/>
          <w:szCs w:val="31"/>
        </w:rPr>
        <w:t>横直三</w:t>
      </w:r>
      <w:r w:rsidRPr="00EF348A">
        <w:rPr>
          <w:rFonts w:ascii="Trebuchet MS" w:hAnsi="Trebuchet MS"/>
          <w:color w:val="323D4F"/>
          <w:sz w:val="31"/>
          <w:szCs w:val="31"/>
          <w:lang w:val="en-US"/>
        </w:rPr>
        <w:t xml:space="preserve"> and</w:t>
      </w:r>
      <w:r>
        <w:rPr>
          <w:rFonts w:ascii="SimSun" w:eastAsia="SimSun" w:hAnsi="SimSun" w:cs="SimSun" w:hint="eastAsia"/>
          <w:color w:val="323D4F"/>
          <w:sz w:val="31"/>
          <w:szCs w:val="31"/>
        </w:rPr>
        <w:t>顺</w:t>
      </w:r>
      <w:r>
        <w:rPr>
          <w:rFonts w:ascii="MS Mincho" w:eastAsia="MS Mincho" w:hAnsi="MS Mincho" w:cs="MS Mincho" w:hint="eastAsia"/>
          <w:color w:val="323D4F"/>
          <w:sz w:val="31"/>
          <w:szCs w:val="31"/>
        </w:rPr>
        <w:t>直三</w:t>
      </w:r>
      <w:r w:rsidRPr="00EF348A">
        <w:rPr>
          <w:rFonts w:ascii="Trebuchet MS" w:hAnsi="Trebuchet MS"/>
          <w:color w:val="323D4F"/>
          <w:sz w:val="31"/>
          <w:szCs w:val="31"/>
          <w:lang w:val="en-US"/>
        </w:rPr>
        <w:t>.</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 xml:space="preserve">Later on, Zhu also gives the corner bent-four </w:t>
      </w:r>
      <w:proofErr w:type="gramStart"/>
      <w:r w:rsidRPr="00EF348A">
        <w:rPr>
          <w:rFonts w:ascii="Trebuchet MS" w:hAnsi="Trebuchet MS"/>
          <w:color w:val="323D4F"/>
          <w:sz w:val="31"/>
          <w:szCs w:val="31"/>
          <w:lang w:val="en-US"/>
        </w:rPr>
        <w:t>shape</w:t>
      </w:r>
      <w:proofErr w:type="gramEnd"/>
      <w:r w:rsidRPr="00EF348A">
        <w:rPr>
          <w:rFonts w:ascii="Trebuchet MS" w:hAnsi="Trebuchet MS"/>
          <w:color w:val="323D4F"/>
          <w:sz w:val="31"/>
          <w:szCs w:val="31"/>
          <w:lang w:val="en-US"/>
        </w:rPr>
        <w:t xml:space="preserve"> under the </w:t>
      </w:r>
      <w:r w:rsidRPr="00EF348A">
        <w:rPr>
          <w:rFonts w:ascii="Trebuchet MS" w:hAnsi="Trebuchet MS"/>
          <w:color w:val="323D4F"/>
          <w:sz w:val="31"/>
          <w:szCs w:val="31"/>
          <w:lang w:val="en-US"/>
        </w:rPr>
        <w:lastRenderedPageBreak/>
        <w:t xml:space="preserve">name Broken Jade Tablet </w:t>
      </w:r>
      <w:r>
        <w:rPr>
          <w:rFonts w:ascii="Trebuchet MS" w:hAnsi="Trebuchet MS"/>
          <w:color w:val="323D4F"/>
          <w:sz w:val="31"/>
          <w:szCs w:val="31"/>
        </w:rPr>
        <w:t>破玉板</w:t>
      </w:r>
      <w:r w:rsidRPr="00EF348A">
        <w:rPr>
          <w:rFonts w:ascii="Trebuchet MS" w:hAnsi="Trebuchet MS"/>
          <w:color w:val="323D4F"/>
          <w:sz w:val="31"/>
          <w:szCs w:val="31"/>
          <w:lang w:val="en-US"/>
        </w:rPr>
        <w:t xml:space="preserve"> and points out that is dead [or, more accurately, perhaps: that it will die]. However, Zhu does not specify that this is because of the liberty situation, even though he does note that liberties matter in the case of the well-known rectangular six in the corner. In both these cases he is more concerned with the name of the killing move - 'placement' </w:t>
      </w:r>
      <w:r>
        <w:rPr>
          <w:rFonts w:ascii="Trebuchet MS" w:hAnsi="Trebuchet MS"/>
          <w:color w:val="323D4F"/>
          <w:sz w:val="31"/>
          <w:szCs w:val="31"/>
        </w:rPr>
        <w:t>点</w:t>
      </w:r>
      <w:r w:rsidRPr="00EF348A">
        <w:rPr>
          <w:rFonts w:ascii="Trebuchet MS" w:hAnsi="Trebuchet MS"/>
          <w:color w:val="323D4F"/>
          <w:sz w:val="31"/>
          <w:szCs w:val="31"/>
          <w:lang w:val="en-US"/>
        </w:rPr>
        <w:t xml:space="preserve"> - so much so that he has had that character engraved on the killing stone. And the whole of the long context round about is similarly about terminology, such as the names for the various nakade shapes. Just like Zhang Jing in the 13C commentary, he is talking about terminology, not rules. And not even rule terminology.</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 xml:space="preserve">If you want to look at bent four purely in rule terms, you will not get a definitive answer such as "dead by rule", but you will be able to make various useful inferences from the following problems in the XXQJ: </w:t>
      </w:r>
      <w:r>
        <w:rPr>
          <w:rFonts w:ascii="Trebuchet MS" w:hAnsi="Trebuchet MS"/>
          <w:color w:val="323D4F"/>
          <w:sz w:val="31"/>
          <w:szCs w:val="31"/>
        </w:rPr>
        <w:t>樊噲入鴻門</w:t>
      </w:r>
      <w:r w:rsidRPr="00EF348A">
        <w:rPr>
          <w:rFonts w:ascii="Trebuchet MS" w:hAnsi="Trebuchet MS"/>
          <w:color w:val="323D4F"/>
          <w:sz w:val="31"/>
          <w:szCs w:val="31"/>
          <w:lang w:val="en-US"/>
        </w:rPr>
        <w:t xml:space="preserve">, </w:t>
      </w:r>
      <w:r>
        <w:rPr>
          <w:rFonts w:ascii="Trebuchet MS" w:hAnsi="Trebuchet MS"/>
          <w:color w:val="323D4F"/>
          <w:sz w:val="31"/>
          <w:szCs w:val="31"/>
        </w:rPr>
        <w:t>商山逸老</w:t>
      </w:r>
      <w:r w:rsidRPr="00EF348A">
        <w:rPr>
          <w:rFonts w:ascii="Trebuchet MS" w:hAnsi="Trebuchet MS"/>
          <w:color w:val="323D4F"/>
          <w:sz w:val="31"/>
          <w:szCs w:val="31"/>
          <w:lang w:val="en-US"/>
        </w:rPr>
        <w:t xml:space="preserve">, </w:t>
      </w:r>
      <w:r>
        <w:rPr>
          <w:rFonts w:ascii="Trebuchet MS" w:hAnsi="Trebuchet MS"/>
          <w:color w:val="323D4F"/>
          <w:sz w:val="31"/>
          <w:szCs w:val="31"/>
        </w:rPr>
        <w:t>沉機</w:t>
      </w:r>
      <w:r w:rsidRPr="00EF348A">
        <w:rPr>
          <w:rFonts w:ascii="Trebuchet MS" w:hAnsi="Trebuchet MS"/>
          <w:color w:val="323D4F"/>
          <w:sz w:val="31"/>
          <w:szCs w:val="31"/>
          <w:lang w:val="en-US"/>
        </w:rPr>
        <w:t xml:space="preserve">, </w:t>
      </w:r>
      <w:r>
        <w:rPr>
          <w:rFonts w:ascii="Trebuchet MS" w:hAnsi="Trebuchet MS"/>
          <w:color w:val="323D4F"/>
          <w:sz w:val="31"/>
          <w:szCs w:val="31"/>
        </w:rPr>
        <w:t>六鷁退飛</w:t>
      </w:r>
      <w:r w:rsidRPr="00EF348A">
        <w:rPr>
          <w:rFonts w:ascii="Trebuchet MS" w:hAnsi="Trebuchet MS"/>
          <w:color w:val="323D4F"/>
          <w:sz w:val="31"/>
          <w:szCs w:val="31"/>
          <w:lang w:val="en-US"/>
        </w:rPr>
        <w:t xml:space="preserve"> and </w:t>
      </w:r>
      <w:r>
        <w:rPr>
          <w:rFonts w:ascii="Trebuchet MS" w:hAnsi="Trebuchet MS"/>
          <w:color w:val="323D4F"/>
          <w:sz w:val="31"/>
          <w:szCs w:val="31"/>
        </w:rPr>
        <w:t>六國歸秦</w:t>
      </w:r>
      <w:r w:rsidRPr="00EF348A">
        <w:rPr>
          <w:rFonts w:ascii="Trebuchet MS" w:hAnsi="Trebuchet MS"/>
          <w:color w:val="323D4F"/>
          <w:sz w:val="31"/>
          <w:szCs w:val="31"/>
          <w:lang w:val="en-US"/>
        </w:rPr>
        <w:t>. Bent four comes up I either the solution or the variations, and in the case of Six Fish-hawks Flying Backwards (I think this is the one, from memory) there is even an interesting reference to a seki. The point is, these were real-world examples, and it is always essential to look at real-world practice, which is not bound by the laws of either logic or common-sense</w:t>
      </w:r>
      <w:proofErr w:type="gramStart"/>
      <w:r w:rsidRPr="00EF348A">
        <w:rPr>
          <w:rFonts w:ascii="Trebuchet MS" w:hAnsi="Trebuchet MS"/>
          <w:color w:val="323D4F"/>
          <w:sz w:val="31"/>
          <w:szCs w:val="31"/>
          <w:lang w:val="en-US"/>
        </w:rPr>
        <w:t>..</w:t>
      </w:r>
      <w:proofErr w:type="gramEnd"/>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It is also vital always to look at more than one text, and to look for possible textual or diagram corruptions. Chen's discovery of the handwritten changes in the game records in C&amp;IP are the classic case. I have been able to show him, incidentally, that the 1918 photo-reproduction of the sole surviving original edition of this book lacks this corruption, so it could have been a modern change (though arguing strongly against that is the fact that the paper is probably to brittle to allow a modern change - Chen is inclined to believe the handwritten change was noticed even then and so was stripped out of the photo).</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 xml:space="preserve">A similar example that relates to bent four is the odd shape given in the Xuanxuan Qijing under the name of the Bloated Ox </w:t>
      </w:r>
      <w:r>
        <w:rPr>
          <w:rFonts w:ascii="Trebuchet MS" w:hAnsi="Trebuchet MS"/>
          <w:color w:val="323D4F"/>
          <w:sz w:val="31"/>
          <w:szCs w:val="31"/>
        </w:rPr>
        <w:lastRenderedPageBreak/>
        <w:t>脹牯牛</w:t>
      </w:r>
      <w:r w:rsidRPr="00EF348A">
        <w:rPr>
          <w:rFonts w:ascii="Trebuchet MS" w:hAnsi="Trebuchet MS"/>
          <w:color w:val="323D4F"/>
          <w:sz w:val="31"/>
          <w:szCs w:val="31"/>
          <w:lang w:val="en-US"/>
        </w:rPr>
        <w:t>. Discussed solely from the point of view of the Xuanxuan Qijing, this position is cited as being proof of the fact that White cannot play in the corner. In other words, possibly useful confirmation for rules mavens that suicide was not entertained, though that doesn't but that doesn’t make much sense as Black can be captured anyway. Go Seigen speculated that what was really meant was the well-known Bent Four in the Corner variation where Black has enough liberties to live by suufocating the white stones. At one level that made perfect sense, but it does mean that, instead of festering and exploding by the road side, the dead ox miraculously comes back to life!</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However, if we look at Zhu Changfang’s book we have the same position except that there is another white stone on the corner point. The position then becomes of the same type as all the other positions in the same portions of both books (his and the XXQJ). The obvious inference is we can safely posit a misprint in the XXQJ and that all the previous explanations and speculation about the ox are totally otiose. Ah, Bisto!</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Working backwards from logic is always dangerous. Where you end up always depends where you start from. Starting from your admission that passes are not mentioned in old go seems like arguing that if you start walking west from London by following the North Star you will logically end up in North America. It overlooks the fact you will have to have the divine ability to walk on water, and takes no account then of unpredicabilities, such as Moby Dick deciding it would be nice to have something different for lunch.</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What is your native language? It may be possible for people here to read that. You could even post in both languages. It would also be helpful for people with no Chinese to know how confident you feel in reading the various kinds of ancient Chinese (varied because they span over 1,000 years).</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r>
      <w:r>
        <w:rPr>
          <w:rFonts w:ascii="Trebuchet MS" w:hAnsi="Trebuchet MS"/>
          <w:color w:val="323D4F"/>
          <w:sz w:val="31"/>
          <w:szCs w:val="31"/>
        </w:rPr>
        <w:t>Edit 1:</w:t>
      </w:r>
    </w:p>
    <w:p w:rsidR="00EF348A" w:rsidRDefault="00EF348A" w:rsidP="00EF348A">
      <w:pPr>
        <w:shd w:val="clear" w:color="auto" w:fill="A9B8C2"/>
        <w:spacing w:line="336" w:lineRule="atLeast"/>
        <w:rPr>
          <w:rFonts w:ascii="Trebuchet MS" w:hAnsi="Trebuchet MS"/>
          <w:b/>
          <w:bCs/>
          <w:color w:val="333333"/>
          <w:sz w:val="26"/>
          <w:szCs w:val="26"/>
        </w:rPr>
      </w:pPr>
      <w:proofErr w:type="spellStart"/>
      <w:r>
        <w:rPr>
          <w:rFonts w:ascii="Trebuchet MS" w:hAnsi="Trebuchet MS"/>
          <w:b/>
          <w:bCs/>
          <w:color w:val="333333"/>
          <w:sz w:val="26"/>
          <w:szCs w:val="26"/>
        </w:rPr>
        <w:t>Quote</w:t>
      </w:r>
      <w:proofErr w:type="spellEnd"/>
      <w:r>
        <w:rPr>
          <w:rFonts w:ascii="Trebuchet MS" w:hAnsi="Trebuchet MS"/>
          <w:b/>
          <w:bCs/>
          <w:color w:val="333333"/>
          <w:sz w:val="26"/>
          <w:szCs w:val="26"/>
        </w:rPr>
        <w:t>:</w:t>
      </w:r>
    </w:p>
    <w:p w:rsidR="00EF348A" w:rsidRPr="00EF348A" w:rsidRDefault="00EF348A" w:rsidP="00EF348A">
      <w:pPr>
        <w:shd w:val="clear" w:color="auto" w:fill="FAFAFA"/>
        <w:spacing w:line="336" w:lineRule="atLeast"/>
        <w:rPr>
          <w:rFonts w:ascii="Trebuchet MS" w:hAnsi="Trebuchet MS"/>
          <w:color w:val="4B5C77"/>
          <w:sz w:val="31"/>
          <w:szCs w:val="31"/>
          <w:lang w:val="en-US"/>
        </w:rPr>
      </w:pPr>
      <w:proofErr w:type="gramStart"/>
      <w:r w:rsidRPr="00EF348A">
        <w:rPr>
          <w:rFonts w:ascii="Trebuchet MS" w:hAnsi="Trebuchet MS"/>
          <w:color w:val="4B5C77"/>
          <w:sz w:val="31"/>
          <w:szCs w:val="31"/>
          <w:lang w:val="en-US"/>
        </w:rPr>
        <w:lastRenderedPageBreak/>
        <w:t>by</w:t>
      </w:r>
      <w:proofErr w:type="gramEnd"/>
      <w:r w:rsidRPr="00EF348A">
        <w:rPr>
          <w:rFonts w:ascii="Trebuchet MS" w:hAnsi="Trebuchet MS"/>
          <w:color w:val="4B5C77"/>
          <w:sz w:val="31"/>
          <w:szCs w:val="31"/>
          <w:lang w:val="en-US"/>
        </w:rPr>
        <w:t xml:space="preserve"> the </w:t>
      </w:r>
      <w:proofErr w:type="spellStart"/>
      <w:r w:rsidRPr="00EF348A">
        <w:rPr>
          <w:rFonts w:ascii="Trebuchet MS" w:hAnsi="Trebuchet MS"/>
          <w:color w:val="4B5C77"/>
          <w:sz w:val="31"/>
          <w:szCs w:val="31"/>
          <w:lang w:val="en-US"/>
        </w:rPr>
        <w:t>way,"the</w:t>
      </w:r>
      <w:proofErr w:type="spellEnd"/>
      <w:r w:rsidRPr="00EF348A">
        <w:rPr>
          <w:rFonts w:ascii="Trebuchet MS" w:hAnsi="Trebuchet MS"/>
          <w:color w:val="4B5C77"/>
          <w:sz w:val="31"/>
          <w:szCs w:val="31"/>
          <w:lang w:val="en-US"/>
        </w:rPr>
        <w:t xml:space="preserve"> shape of bent 4 stones circled at the corner of the board, die at the end of the game." also be recorded at Classic of Weiqi found at </w:t>
      </w:r>
      <w:proofErr w:type="spellStart"/>
      <w:r w:rsidRPr="00EF348A">
        <w:rPr>
          <w:rFonts w:ascii="Trebuchet MS" w:hAnsi="Trebuchet MS"/>
          <w:color w:val="4B5C77"/>
          <w:sz w:val="31"/>
          <w:szCs w:val="31"/>
          <w:lang w:val="en-US"/>
        </w:rPr>
        <w:t>Dunhuang</w:t>
      </w:r>
      <w:proofErr w:type="spellEnd"/>
      <w:r w:rsidRPr="00EF348A">
        <w:rPr>
          <w:rFonts w:ascii="Trebuchet MS" w:hAnsi="Trebuchet MS"/>
          <w:color w:val="4B5C77"/>
          <w:sz w:val="31"/>
          <w:szCs w:val="31"/>
          <w:lang w:val="en-US"/>
        </w:rPr>
        <w:t>.</w:t>
      </w:r>
    </w:p>
    <w:p w:rsidR="00EF348A" w:rsidRPr="00EF348A" w:rsidRDefault="00EF348A" w:rsidP="00EF348A">
      <w:pPr>
        <w:shd w:val="clear" w:color="auto" w:fill="ECECEC"/>
        <w:spacing w:line="336" w:lineRule="atLeast"/>
        <w:rPr>
          <w:rFonts w:ascii="Trebuchet MS" w:hAnsi="Trebuchet MS"/>
          <w:color w:val="323D4F"/>
          <w:sz w:val="31"/>
          <w:szCs w:val="31"/>
          <w:lang w:val="en-US"/>
        </w:rPr>
      </w:pP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Where?</w:t>
      </w:r>
      <w:r w:rsidRPr="00EF348A">
        <w:rPr>
          <w:rFonts w:ascii="Trebuchet MS" w:hAnsi="Trebuchet MS"/>
          <w:color w:val="323D4F"/>
          <w:sz w:val="31"/>
          <w:szCs w:val="31"/>
          <w:lang w:val="en-US"/>
        </w:rPr>
        <w:br/>
      </w:r>
      <w:r w:rsidRPr="00EF348A">
        <w:rPr>
          <w:rFonts w:ascii="Trebuchet MS" w:hAnsi="Trebuchet MS"/>
          <w:color w:val="323D4F"/>
          <w:sz w:val="31"/>
          <w:szCs w:val="31"/>
          <w:lang w:val="en-US"/>
        </w:rPr>
        <w:br/>
        <w:t xml:space="preserve">Edit 2: I decided to not to be lazy and checked myself: it is in line 48. </w:t>
      </w:r>
      <w:r>
        <w:rPr>
          <w:rFonts w:ascii="Trebuchet MS" w:hAnsi="Trebuchet MS"/>
          <w:color w:val="323D4F"/>
          <w:sz w:val="31"/>
          <w:szCs w:val="31"/>
        </w:rPr>
        <w:t>角旁曲四局竟乃亡</w:t>
      </w:r>
      <w:r w:rsidRPr="00EF348A">
        <w:rPr>
          <w:rFonts w:ascii="Trebuchet MS" w:hAnsi="Trebuchet MS"/>
          <w:color w:val="323D4F"/>
          <w:sz w:val="31"/>
          <w:szCs w:val="31"/>
          <w:lang w:val="en-US"/>
        </w:rPr>
        <w:t xml:space="preserve"> (and again it is mentioned in a terminology section, not as a discussion of rules). A quick finger san also seemed to confirm my impression that the key character </w:t>
      </w:r>
      <w:r>
        <w:rPr>
          <w:rFonts w:ascii="Trebuchet MS" w:hAnsi="Trebuchet MS"/>
          <w:color w:val="323D4F"/>
          <w:sz w:val="31"/>
          <w:szCs w:val="31"/>
        </w:rPr>
        <w:t>路</w:t>
      </w:r>
      <w:r w:rsidRPr="00EF348A">
        <w:rPr>
          <w:rFonts w:ascii="Trebuchet MS" w:hAnsi="Trebuchet MS"/>
          <w:color w:val="323D4F"/>
          <w:sz w:val="31"/>
          <w:szCs w:val="31"/>
          <w:lang w:val="en-US"/>
        </w:rPr>
        <w:t xml:space="preserve"> does not appear in </w:t>
      </w:r>
      <w:proofErr w:type="spellStart"/>
      <w:r w:rsidRPr="00EF348A">
        <w:rPr>
          <w:rFonts w:ascii="Trebuchet MS" w:hAnsi="Trebuchet MS"/>
          <w:color w:val="323D4F"/>
          <w:sz w:val="31"/>
          <w:szCs w:val="31"/>
          <w:lang w:val="en-US"/>
        </w:rPr>
        <w:t>Dunhuang</w:t>
      </w:r>
      <w:proofErr w:type="spellEnd"/>
      <w:r w:rsidRPr="00EF348A">
        <w:rPr>
          <w:rFonts w:ascii="Trebuchet MS" w:hAnsi="Trebuchet MS"/>
          <w:color w:val="323D4F"/>
          <w:sz w:val="31"/>
          <w:szCs w:val="31"/>
          <w:lang w:val="en-US"/>
        </w:rPr>
        <w:t>.</w:t>
      </w:r>
    </w:p>
    <w:p w:rsidR="00EF348A" w:rsidRPr="00EF348A" w:rsidRDefault="00EF348A" w:rsidP="00EF348A">
      <w:pPr>
        <w:spacing w:line="240" w:lineRule="auto"/>
        <w:rPr>
          <w:rFonts w:ascii="Times New Roman" w:hAnsi="Times New Roman"/>
          <w:sz w:val="24"/>
          <w:szCs w:val="24"/>
          <w:lang w:val="en-US"/>
        </w:rPr>
      </w:pPr>
      <w:r w:rsidRPr="00EF348A">
        <w:rPr>
          <w:rFonts w:ascii="Verdana" w:hAnsi="Verdana"/>
          <w:color w:val="323D4F"/>
          <w:sz w:val="19"/>
          <w:szCs w:val="19"/>
          <w:lang w:val="en-US"/>
        </w:rPr>
        <w:br/>
      </w:r>
      <w:r w:rsidRPr="00EF348A">
        <w:rPr>
          <w:rFonts w:ascii="Verdana" w:hAnsi="Verdana"/>
          <w:color w:val="323D4F"/>
          <w:sz w:val="19"/>
          <w:szCs w:val="19"/>
          <w:lang w:val="en-US"/>
        </w:rPr>
        <w:br/>
      </w:r>
      <w:proofErr w:type="gramStart"/>
      <w:r w:rsidRPr="00EF348A">
        <w:rPr>
          <w:rStyle w:val="gensmall"/>
          <w:rFonts w:ascii="Verdana" w:hAnsi="Verdana"/>
          <w:color w:val="323D4F"/>
          <w:sz w:val="19"/>
          <w:szCs w:val="19"/>
          <w:shd w:val="clear" w:color="auto" w:fill="ECECEC"/>
          <w:lang w:val="en-US"/>
        </w:rPr>
        <w:t>Last edited by </w:t>
      </w:r>
      <w:hyperlink r:id="rId11" w:history="1">
        <w:r w:rsidRPr="00EF348A">
          <w:rPr>
            <w:rStyle w:val="Lienhypertexte"/>
            <w:rFonts w:ascii="Verdana" w:hAnsi="Verdana"/>
            <w:color w:val="0020E7"/>
            <w:sz w:val="19"/>
            <w:szCs w:val="19"/>
            <w:shd w:val="clear" w:color="auto" w:fill="ECECEC"/>
            <w:lang w:val="en-US"/>
          </w:rPr>
          <w:t>John Fairbairn</w:t>
        </w:r>
      </w:hyperlink>
      <w:r w:rsidRPr="00EF348A">
        <w:rPr>
          <w:rStyle w:val="gensmall"/>
          <w:rFonts w:ascii="Verdana" w:hAnsi="Verdana"/>
          <w:color w:val="323D4F"/>
          <w:sz w:val="19"/>
          <w:szCs w:val="19"/>
          <w:shd w:val="clear" w:color="auto" w:fill="ECECEC"/>
          <w:lang w:val="en-US"/>
        </w:rPr>
        <w:t> on Sun Nov 15, 2020 4:47 am, edited 2 times in total.</w:t>
      </w:r>
      <w:proofErr w:type="gramEnd"/>
      <w:r w:rsidRPr="00EF348A">
        <w:rPr>
          <w:rFonts w:ascii="Verdana" w:hAnsi="Verdana"/>
          <w:color w:val="323D4F"/>
          <w:sz w:val="19"/>
          <w:szCs w:val="19"/>
          <w:lang w:val="en-US"/>
        </w:rPr>
        <w:br w:type="textWrapping" w:clear="all"/>
      </w:r>
    </w:p>
    <w:tbl>
      <w:tblPr>
        <w:tblW w:w="5000" w:type="pct"/>
        <w:tblCellSpacing w:w="0" w:type="dxa"/>
        <w:shd w:val="clear" w:color="auto" w:fill="ECECEC"/>
        <w:tblCellMar>
          <w:left w:w="0" w:type="dxa"/>
          <w:right w:w="0" w:type="dxa"/>
        </w:tblCellMar>
        <w:tblLook w:val="04A0" w:firstRow="1" w:lastRow="0" w:firstColumn="1" w:lastColumn="0" w:noHBand="0" w:noVBand="1"/>
      </w:tblPr>
      <w:tblGrid>
        <w:gridCol w:w="9132"/>
      </w:tblGrid>
      <w:tr w:rsidR="00EF348A" w:rsidRPr="006A3DD4" w:rsidTr="00EF348A">
        <w:trPr>
          <w:tblCellSpacing w:w="0" w:type="dxa"/>
        </w:trPr>
        <w:tc>
          <w:tcPr>
            <w:tcW w:w="0" w:type="auto"/>
            <w:shd w:val="clear" w:color="auto" w:fill="ECECEC"/>
            <w:tcMar>
              <w:top w:w="30" w:type="dxa"/>
              <w:left w:w="30" w:type="dxa"/>
              <w:bottom w:w="30" w:type="dxa"/>
              <w:right w:w="30" w:type="dxa"/>
            </w:tcMar>
            <w:vAlign w:val="center"/>
            <w:hideMark/>
          </w:tcPr>
          <w:p w:rsidR="00EF348A" w:rsidRPr="00EF348A" w:rsidRDefault="00EF348A">
            <w:pPr>
              <w:spacing w:before="15" w:after="15"/>
              <w:ind w:left="15" w:right="15"/>
              <w:jc w:val="right"/>
              <w:rPr>
                <w:rFonts w:ascii="Verdana" w:hAnsi="Verdana"/>
                <w:color w:val="323D4F"/>
                <w:sz w:val="19"/>
                <w:szCs w:val="19"/>
                <w:lang w:val="en-US"/>
              </w:rPr>
            </w:pPr>
          </w:p>
        </w:tc>
      </w:tr>
    </w:tbl>
    <w:p w:rsidR="00EF348A" w:rsidRPr="00EF348A" w:rsidRDefault="00EF348A" w:rsidP="0055662D">
      <w:pPr>
        <w:shd w:val="clear" w:color="auto" w:fill="FFFFFF"/>
        <w:spacing w:before="300" w:after="150" w:line="240" w:lineRule="auto"/>
        <w:outlineLvl w:val="1"/>
        <w:rPr>
          <w:rFonts w:ascii="MS Gothic" w:eastAsia="MS Gothic" w:hAnsi="MS Gothic" w:cs="MS Gothic"/>
          <w:color w:val="222222"/>
          <w:sz w:val="26"/>
          <w:szCs w:val="26"/>
          <w:shd w:val="clear" w:color="auto" w:fill="F9F9F9"/>
          <w:lang w:val="en-US"/>
        </w:rPr>
      </w:pPr>
    </w:p>
    <w:p w:rsidR="00EF348A" w:rsidRDefault="00DB7DDA" w:rsidP="0055662D">
      <w:pPr>
        <w:shd w:val="clear" w:color="auto" w:fill="FFFFFF"/>
        <w:spacing w:before="300" w:after="150" w:line="240" w:lineRule="auto"/>
        <w:outlineLvl w:val="1"/>
        <w:rPr>
          <w:rFonts w:ascii="Arial" w:hAnsi="Arial" w:cs="Arial"/>
          <w:color w:val="202122"/>
          <w:sz w:val="25"/>
          <w:szCs w:val="25"/>
          <w:shd w:val="clear" w:color="auto" w:fill="F8F9FA"/>
        </w:rPr>
      </w:pPr>
      <w:r>
        <w:rPr>
          <w:rFonts w:ascii="Arial" w:hAnsi="Arial" w:cs="Arial"/>
          <w:color w:val="202122"/>
          <w:sz w:val="25"/>
          <w:szCs w:val="25"/>
          <w:shd w:val="clear" w:color="auto" w:fill="F8F9FA"/>
        </w:rPr>
        <w:t>Le modèle de la planche Go déterré de la tombe de Zhang Sheng sous la dynastie Sui a 19 surfaces verticales et horizontales et un total de 361 intersections, indiquant que 19 planches Go sont apparues et sont toujours utilisées depuis le début de la dynastie Sui ou avant.</w:t>
      </w:r>
    </w:p>
    <w:p w:rsidR="0088312A" w:rsidRDefault="0088312A" w:rsidP="0055662D">
      <w:pPr>
        <w:shd w:val="clear" w:color="auto" w:fill="FFFFFF"/>
        <w:spacing w:before="300" w:after="150" w:line="240" w:lineRule="auto"/>
        <w:outlineLvl w:val="1"/>
        <w:rPr>
          <w:rFonts w:ascii="Arial" w:hAnsi="Arial" w:cs="Arial"/>
          <w:color w:val="202122"/>
          <w:sz w:val="25"/>
          <w:szCs w:val="25"/>
          <w:shd w:val="clear" w:color="auto" w:fill="F8F9FA"/>
        </w:rPr>
      </w:pPr>
      <w:r>
        <w:rPr>
          <w:rFonts w:ascii="Arial" w:hAnsi="Arial" w:cs="Arial"/>
          <w:color w:val="202122"/>
          <w:sz w:val="25"/>
          <w:szCs w:val="25"/>
          <w:shd w:val="clear" w:color="auto" w:fill="F8F9FA"/>
        </w:rPr>
        <w:t>Dynastie du Nord et du Sud</w:t>
      </w:r>
    </w:p>
    <w:p w:rsidR="0088312A" w:rsidRDefault="0088312A" w:rsidP="0055662D">
      <w:pPr>
        <w:shd w:val="clear" w:color="auto" w:fill="FFFFFF"/>
        <w:spacing w:before="300" w:after="150" w:line="240" w:lineRule="auto"/>
        <w:outlineLvl w:val="1"/>
        <w:rPr>
          <w:rFonts w:ascii="MS Gothic" w:eastAsia="MS Gothic" w:hAnsi="MS Gothic" w:cs="MS Gothic"/>
          <w:color w:val="202122"/>
          <w:sz w:val="26"/>
          <w:szCs w:val="26"/>
          <w:shd w:val="clear" w:color="auto" w:fill="FFFFFF"/>
        </w:rPr>
      </w:pPr>
      <w:r>
        <w:rPr>
          <w:rFonts w:ascii="Arial" w:hAnsi="Arial" w:cs="Arial"/>
          <w:color w:val="202122"/>
          <w:sz w:val="25"/>
          <w:szCs w:val="25"/>
          <w:shd w:val="clear" w:color="auto" w:fill="F8F9FA"/>
        </w:rPr>
        <w:t xml:space="preserve">Dynastie Sui : </w:t>
      </w:r>
      <w:r>
        <w:rPr>
          <w:rFonts w:ascii="Arial" w:hAnsi="Arial" w:cs="Arial"/>
          <w:color w:val="202122"/>
          <w:sz w:val="26"/>
          <w:szCs w:val="26"/>
          <w:shd w:val="clear" w:color="auto" w:fill="FFFFFF"/>
        </w:rPr>
        <w:t>隋</w:t>
      </w:r>
      <w:r>
        <w:rPr>
          <w:rFonts w:ascii="MS Gothic" w:eastAsia="MS Gothic" w:hAnsi="MS Gothic" w:cs="MS Gothic" w:hint="eastAsia"/>
          <w:color w:val="202122"/>
          <w:sz w:val="26"/>
          <w:szCs w:val="26"/>
          <w:shd w:val="clear" w:color="auto" w:fill="FFFFFF"/>
        </w:rPr>
        <w:t>朝</w:t>
      </w:r>
      <w:r>
        <w:rPr>
          <w:rFonts w:ascii="MS Gothic" w:eastAsia="MS Gothic" w:hAnsi="MS Gothic" w:cs="MS Gothic"/>
          <w:color w:val="202122"/>
          <w:sz w:val="26"/>
          <w:szCs w:val="26"/>
          <w:shd w:val="clear" w:color="auto" w:fill="FFFFFF"/>
        </w:rPr>
        <w:t xml:space="preserve"> 581 – 618 Capitale </w:t>
      </w:r>
      <w:proofErr w:type="spellStart"/>
      <w:r>
        <w:rPr>
          <w:rFonts w:ascii="MS Gothic" w:eastAsia="MS Gothic" w:hAnsi="MS Gothic" w:cs="MS Gothic"/>
          <w:color w:val="202122"/>
          <w:sz w:val="26"/>
          <w:szCs w:val="26"/>
          <w:shd w:val="clear" w:color="auto" w:fill="FFFFFF"/>
        </w:rPr>
        <w:t>Xian</w:t>
      </w:r>
      <w:proofErr w:type="spellEnd"/>
    </w:p>
    <w:p w:rsidR="0088312A" w:rsidRDefault="0088312A" w:rsidP="0055662D">
      <w:pPr>
        <w:shd w:val="clear" w:color="auto" w:fill="FFFFFF"/>
        <w:spacing w:before="300" w:after="150" w:line="240" w:lineRule="auto"/>
        <w:outlineLvl w:val="1"/>
        <w:rPr>
          <w:rFonts w:ascii="MS Gothic" w:eastAsia="MS Gothic" w:hAnsi="MS Gothic" w:cs="MS Gothic"/>
          <w:color w:val="202122"/>
          <w:sz w:val="26"/>
          <w:szCs w:val="26"/>
          <w:shd w:val="clear" w:color="auto" w:fill="FFFFFF"/>
        </w:rPr>
      </w:pPr>
      <w:r>
        <w:rPr>
          <w:rFonts w:ascii="MS Gothic" w:eastAsia="MS Gothic" w:hAnsi="MS Gothic" w:cs="MS Gothic"/>
          <w:color w:val="202122"/>
          <w:sz w:val="26"/>
          <w:szCs w:val="26"/>
          <w:shd w:val="clear" w:color="auto" w:fill="FFFFFF"/>
        </w:rPr>
        <w:t>Dynastie Tang</w:t>
      </w:r>
    </w:p>
    <w:p w:rsidR="0088312A" w:rsidRDefault="0088312A" w:rsidP="0055662D">
      <w:pPr>
        <w:shd w:val="clear" w:color="auto" w:fill="FFFFFF"/>
        <w:spacing w:before="300" w:after="150" w:line="240" w:lineRule="auto"/>
        <w:outlineLvl w:val="1"/>
        <w:rPr>
          <w:rFonts w:ascii="MS Gothic" w:eastAsia="MS Gothic" w:hAnsi="MS Gothic" w:cs="MS Gothic"/>
          <w:color w:val="202122"/>
          <w:sz w:val="26"/>
          <w:szCs w:val="26"/>
          <w:shd w:val="clear" w:color="auto" w:fill="FFFFFF"/>
        </w:rPr>
      </w:pPr>
    </w:p>
    <w:p w:rsidR="0088312A" w:rsidRDefault="0088312A" w:rsidP="0055662D">
      <w:pPr>
        <w:shd w:val="clear" w:color="auto" w:fill="FFFFFF"/>
        <w:spacing w:before="300" w:after="150" w:line="240" w:lineRule="auto"/>
        <w:outlineLvl w:val="1"/>
        <w:rPr>
          <w:rFonts w:ascii="Arial" w:hAnsi="Arial" w:cs="Arial"/>
          <w:color w:val="202122"/>
          <w:sz w:val="25"/>
          <w:szCs w:val="25"/>
          <w:shd w:val="clear" w:color="auto" w:fill="F8F9FA"/>
        </w:rPr>
      </w:pPr>
    </w:p>
    <w:p w:rsidR="0088312A" w:rsidRDefault="0088312A" w:rsidP="0055662D">
      <w:pPr>
        <w:shd w:val="clear" w:color="auto" w:fill="FFFFFF"/>
        <w:spacing w:before="300" w:after="150" w:line="240" w:lineRule="auto"/>
        <w:outlineLvl w:val="1"/>
        <w:rPr>
          <w:rFonts w:ascii="Arial" w:hAnsi="Arial" w:cs="Arial"/>
          <w:color w:val="202122"/>
          <w:sz w:val="25"/>
          <w:szCs w:val="25"/>
          <w:shd w:val="clear" w:color="auto" w:fill="F8F9FA"/>
        </w:rPr>
      </w:pPr>
    </w:p>
    <w:p w:rsidR="00DB7DDA" w:rsidRPr="00DB7DDA" w:rsidRDefault="00DB7DDA" w:rsidP="0055662D">
      <w:pPr>
        <w:shd w:val="clear" w:color="auto" w:fill="FFFFFF"/>
        <w:spacing w:before="300" w:after="150" w:line="240" w:lineRule="auto"/>
        <w:outlineLvl w:val="1"/>
        <w:rPr>
          <w:rFonts w:ascii="Helvetica" w:eastAsia="Times New Roman" w:hAnsi="Helvetica" w:cs="Helvetica"/>
          <w:color w:val="333333"/>
          <w:sz w:val="21"/>
          <w:szCs w:val="21"/>
        </w:rPr>
      </w:pPr>
      <w:r>
        <w:rPr>
          <w:noProof/>
        </w:rPr>
        <w:lastRenderedPageBreak/>
        <w:drawing>
          <wp:inline distT="0" distB="0" distL="0" distR="0">
            <wp:extent cx="5760720" cy="4519228"/>
            <wp:effectExtent l="0" t="0" r="0" b="0"/>
            <wp:docPr id="1" name="Image 1" descr="https://upload.wikimedia.org/wikipedia/commons/thumb/3/39/Sui_Dynasty_Go_Board.jpg/1024px-Sui_Dynasty_Go_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9/Sui_Dynasty_Go_Board.jpg/1024px-Sui_Dynasty_Go_Boar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519228"/>
                    </a:xfrm>
                    <a:prstGeom prst="rect">
                      <a:avLst/>
                    </a:prstGeom>
                    <a:noFill/>
                    <a:ln>
                      <a:noFill/>
                    </a:ln>
                  </pic:spPr>
                </pic:pic>
              </a:graphicData>
            </a:graphic>
          </wp:inline>
        </w:drawing>
      </w:r>
    </w:p>
    <w:sectPr w:rsidR="00DB7DDA" w:rsidRPr="00DB7D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62D"/>
    <w:rsid w:val="0055662D"/>
    <w:rsid w:val="00584FE1"/>
    <w:rsid w:val="006A3DD4"/>
    <w:rsid w:val="006B5BB3"/>
    <w:rsid w:val="006E0D11"/>
    <w:rsid w:val="00780CF3"/>
    <w:rsid w:val="0088312A"/>
    <w:rsid w:val="00C47773"/>
    <w:rsid w:val="00DB7DDA"/>
    <w:rsid w:val="00DF5B83"/>
    <w:rsid w:val="00E30324"/>
    <w:rsid w:val="00EF34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56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5566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662D"/>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55662D"/>
    <w:rPr>
      <w:rFonts w:ascii="Times New Roman" w:eastAsia="Times New Roman" w:hAnsi="Times New Roman" w:cs="Times New Roman"/>
      <w:b/>
      <w:bCs/>
      <w:sz w:val="36"/>
      <w:szCs w:val="36"/>
    </w:rPr>
  </w:style>
  <w:style w:type="character" w:styleId="Accentuation">
    <w:name w:val="Emphasis"/>
    <w:basedOn w:val="Policepardfaut"/>
    <w:uiPriority w:val="20"/>
    <w:qFormat/>
    <w:rsid w:val="0055662D"/>
    <w:rPr>
      <w:i/>
      <w:iCs/>
    </w:rPr>
  </w:style>
  <w:style w:type="character" w:customStyle="1" w:styleId="highlighted">
    <w:name w:val="highlighted"/>
    <w:basedOn w:val="Policepardfaut"/>
    <w:rsid w:val="0055662D"/>
  </w:style>
  <w:style w:type="character" w:customStyle="1" w:styleId="place-of-publication">
    <w:name w:val="place-of-publication"/>
    <w:basedOn w:val="Policepardfaut"/>
    <w:rsid w:val="0055662D"/>
  </w:style>
  <w:style w:type="character" w:styleId="Lienhypertexte">
    <w:name w:val="Hyperlink"/>
    <w:basedOn w:val="Policepardfaut"/>
    <w:uiPriority w:val="99"/>
    <w:unhideWhenUsed/>
    <w:rsid w:val="0055662D"/>
    <w:rPr>
      <w:color w:val="0000FF"/>
      <w:u w:val="single"/>
    </w:rPr>
  </w:style>
  <w:style w:type="character" w:customStyle="1" w:styleId="gensmall">
    <w:name w:val="gensmall"/>
    <w:basedOn w:val="Policepardfaut"/>
    <w:rsid w:val="00EF348A"/>
  </w:style>
  <w:style w:type="paragraph" w:styleId="Textedebulles">
    <w:name w:val="Balloon Text"/>
    <w:basedOn w:val="Normal"/>
    <w:link w:val="TextedebullesCar"/>
    <w:uiPriority w:val="99"/>
    <w:semiHidden/>
    <w:unhideWhenUsed/>
    <w:rsid w:val="00DB7D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7D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5566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5566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662D"/>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55662D"/>
    <w:rPr>
      <w:rFonts w:ascii="Times New Roman" w:eastAsia="Times New Roman" w:hAnsi="Times New Roman" w:cs="Times New Roman"/>
      <w:b/>
      <w:bCs/>
      <w:sz w:val="36"/>
      <w:szCs w:val="36"/>
    </w:rPr>
  </w:style>
  <w:style w:type="character" w:styleId="Accentuation">
    <w:name w:val="Emphasis"/>
    <w:basedOn w:val="Policepardfaut"/>
    <w:uiPriority w:val="20"/>
    <w:qFormat/>
    <w:rsid w:val="0055662D"/>
    <w:rPr>
      <w:i/>
      <w:iCs/>
    </w:rPr>
  </w:style>
  <w:style w:type="character" w:customStyle="1" w:styleId="highlighted">
    <w:name w:val="highlighted"/>
    <w:basedOn w:val="Policepardfaut"/>
    <w:rsid w:val="0055662D"/>
  </w:style>
  <w:style w:type="character" w:customStyle="1" w:styleId="place-of-publication">
    <w:name w:val="place-of-publication"/>
    <w:basedOn w:val="Policepardfaut"/>
    <w:rsid w:val="0055662D"/>
  </w:style>
  <w:style w:type="character" w:styleId="Lienhypertexte">
    <w:name w:val="Hyperlink"/>
    <w:basedOn w:val="Policepardfaut"/>
    <w:uiPriority w:val="99"/>
    <w:unhideWhenUsed/>
    <w:rsid w:val="0055662D"/>
    <w:rPr>
      <w:color w:val="0000FF"/>
      <w:u w:val="single"/>
    </w:rPr>
  </w:style>
  <w:style w:type="character" w:customStyle="1" w:styleId="gensmall">
    <w:name w:val="gensmall"/>
    <w:basedOn w:val="Policepardfaut"/>
    <w:rsid w:val="00EF348A"/>
  </w:style>
  <w:style w:type="paragraph" w:styleId="Textedebulles">
    <w:name w:val="Balloon Text"/>
    <w:basedOn w:val="Normal"/>
    <w:link w:val="TextedebullesCar"/>
    <w:uiPriority w:val="99"/>
    <w:semiHidden/>
    <w:unhideWhenUsed/>
    <w:rsid w:val="00DB7D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7D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95667">
      <w:bodyDiv w:val="1"/>
      <w:marLeft w:val="0"/>
      <w:marRight w:val="0"/>
      <w:marTop w:val="0"/>
      <w:marBottom w:val="0"/>
      <w:divBdr>
        <w:top w:val="none" w:sz="0" w:space="0" w:color="auto"/>
        <w:left w:val="none" w:sz="0" w:space="0" w:color="auto"/>
        <w:bottom w:val="none" w:sz="0" w:space="0" w:color="auto"/>
        <w:right w:val="none" w:sz="0" w:space="0" w:color="auto"/>
      </w:divBdr>
      <w:divsChild>
        <w:div w:id="970087120">
          <w:marLeft w:val="0"/>
          <w:marRight w:val="0"/>
          <w:marTop w:val="0"/>
          <w:marBottom w:val="300"/>
          <w:divBdr>
            <w:top w:val="none" w:sz="0" w:space="0" w:color="auto"/>
            <w:left w:val="none" w:sz="0" w:space="0" w:color="auto"/>
            <w:bottom w:val="none" w:sz="0" w:space="0" w:color="auto"/>
            <w:right w:val="none" w:sz="0" w:space="0" w:color="auto"/>
          </w:divBdr>
        </w:div>
      </w:divsChild>
    </w:div>
    <w:div w:id="119223783">
      <w:bodyDiv w:val="1"/>
      <w:marLeft w:val="0"/>
      <w:marRight w:val="0"/>
      <w:marTop w:val="0"/>
      <w:marBottom w:val="0"/>
      <w:divBdr>
        <w:top w:val="none" w:sz="0" w:space="0" w:color="auto"/>
        <w:left w:val="none" w:sz="0" w:space="0" w:color="auto"/>
        <w:bottom w:val="none" w:sz="0" w:space="0" w:color="auto"/>
        <w:right w:val="none" w:sz="0" w:space="0" w:color="auto"/>
      </w:divBdr>
      <w:divsChild>
        <w:div w:id="1899901272">
          <w:marLeft w:val="0"/>
          <w:marRight w:val="0"/>
          <w:marTop w:val="0"/>
          <w:marBottom w:val="0"/>
          <w:divBdr>
            <w:top w:val="none" w:sz="0" w:space="0" w:color="auto"/>
            <w:left w:val="none" w:sz="0" w:space="0" w:color="auto"/>
            <w:bottom w:val="none" w:sz="0" w:space="0" w:color="auto"/>
            <w:right w:val="none" w:sz="0" w:space="0" w:color="auto"/>
          </w:divBdr>
          <w:divsChild>
            <w:div w:id="220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2333">
      <w:bodyDiv w:val="1"/>
      <w:marLeft w:val="0"/>
      <w:marRight w:val="0"/>
      <w:marTop w:val="0"/>
      <w:marBottom w:val="0"/>
      <w:divBdr>
        <w:top w:val="none" w:sz="0" w:space="0" w:color="auto"/>
        <w:left w:val="none" w:sz="0" w:space="0" w:color="auto"/>
        <w:bottom w:val="none" w:sz="0" w:space="0" w:color="auto"/>
        <w:right w:val="none" w:sz="0" w:space="0" w:color="auto"/>
      </w:divBdr>
      <w:divsChild>
        <w:div w:id="1835342066">
          <w:marLeft w:val="0"/>
          <w:marRight w:val="0"/>
          <w:marTop w:val="0"/>
          <w:marBottom w:val="300"/>
          <w:divBdr>
            <w:top w:val="none" w:sz="0" w:space="0" w:color="auto"/>
            <w:left w:val="none" w:sz="0" w:space="0" w:color="auto"/>
            <w:bottom w:val="none" w:sz="0" w:space="0" w:color="auto"/>
            <w:right w:val="none" w:sz="0" w:space="0" w:color="auto"/>
          </w:divBdr>
        </w:div>
      </w:divsChild>
    </w:div>
    <w:div w:id="611086086">
      <w:bodyDiv w:val="1"/>
      <w:marLeft w:val="0"/>
      <w:marRight w:val="0"/>
      <w:marTop w:val="0"/>
      <w:marBottom w:val="0"/>
      <w:divBdr>
        <w:top w:val="none" w:sz="0" w:space="0" w:color="auto"/>
        <w:left w:val="none" w:sz="0" w:space="0" w:color="auto"/>
        <w:bottom w:val="none" w:sz="0" w:space="0" w:color="auto"/>
        <w:right w:val="none" w:sz="0" w:space="0" w:color="auto"/>
      </w:divBdr>
      <w:divsChild>
        <w:div w:id="697703831">
          <w:marLeft w:val="0"/>
          <w:marRight w:val="0"/>
          <w:marTop w:val="0"/>
          <w:marBottom w:val="0"/>
          <w:divBdr>
            <w:top w:val="none" w:sz="0" w:space="0" w:color="auto"/>
            <w:left w:val="none" w:sz="0" w:space="0" w:color="auto"/>
            <w:bottom w:val="none" w:sz="0" w:space="0" w:color="auto"/>
            <w:right w:val="none" w:sz="0" w:space="0" w:color="auto"/>
          </w:divBdr>
          <w:divsChild>
            <w:div w:id="2039772853">
              <w:marLeft w:val="75"/>
              <w:marRight w:val="75"/>
              <w:marTop w:val="150"/>
              <w:marBottom w:val="0"/>
              <w:divBdr>
                <w:top w:val="single" w:sz="6" w:space="3" w:color="A9B8C2"/>
                <w:left w:val="single" w:sz="6" w:space="3" w:color="A9B8C2"/>
                <w:bottom w:val="single" w:sz="2" w:space="3" w:color="A9B8C2"/>
                <w:right w:val="single" w:sz="6" w:space="3" w:color="A9B8C2"/>
              </w:divBdr>
            </w:div>
            <w:div w:id="985819228">
              <w:marLeft w:val="75"/>
              <w:marRight w:val="75"/>
              <w:marTop w:val="0"/>
              <w:marBottom w:val="150"/>
              <w:divBdr>
                <w:top w:val="single" w:sz="2" w:space="4" w:color="A9B8C2"/>
                <w:left w:val="single" w:sz="6" w:space="4" w:color="A9B8C2"/>
                <w:bottom w:val="single" w:sz="6" w:space="4" w:color="A9B8C2"/>
                <w:right w:val="single" w:sz="6" w:space="4" w:color="A9B8C2"/>
              </w:divBdr>
            </w:div>
          </w:divsChild>
        </w:div>
      </w:divsChild>
    </w:div>
    <w:div w:id="1018233666">
      <w:bodyDiv w:val="1"/>
      <w:marLeft w:val="0"/>
      <w:marRight w:val="0"/>
      <w:marTop w:val="0"/>
      <w:marBottom w:val="0"/>
      <w:divBdr>
        <w:top w:val="none" w:sz="0" w:space="0" w:color="auto"/>
        <w:left w:val="none" w:sz="0" w:space="0" w:color="auto"/>
        <w:bottom w:val="none" w:sz="0" w:space="0" w:color="auto"/>
        <w:right w:val="none" w:sz="0" w:space="0" w:color="auto"/>
      </w:divBdr>
      <w:divsChild>
        <w:div w:id="1571378624">
          <w:marLeft w:val="0"/>
          <w:marRight w:val="0"/>
          <w:marTop w:val="0"/>
          <w:marBottom w:val="0"/>
          <w:divBdr>
            <w:top w:val="none" w:sz="0" w:space="0" w:color="auto"/>
            <w:left w:val="none" w:sz="0" w:space="0" w:color="auto"/>
            <w:bottom w:val="none" w:sz="0" w:space="0" w:color="auto"/>
            <w:right w:val="none" w:sz="0" w:space="0" w:color="auto"/>
          </w:divBdr>
        </w:div>
      </w:divsChild>
    </w:div>
    <w:div w:id="1368946002">
      <w:bodyDiv w:val="1"/>
      <w:marLeft w:val="0"/>
      <w:marRight w:val="0"/>
      <w:marTop w:val="0"/>
      <w:marBottom w:val="0"/>
      <w:divBdr>
        <w:top w:val="none" w:sz="0" w:space="0" w:color="auto"/>
        <w:left w:val="none" w:sz="0" w:space="0" w:color="auto"/>
        <w:bottom w:val="none" w:sz="0" w:space="0" w:color="auto"/>
        <w:right w:val="none" w:sz="0" w:space="0" w:color="auto"/>
      </w:divBdr>
      <w:divsChild>
        <w:div w:id="453447403">
          <w:marLeft w:val="0"/>
          <w:marRight w:val="0"/>
          <w:marTop w:val="0"/>
          <w:marBottom w:val="300"/>
          <w:divBdr>
            <w:top w:val="none" w:sz="0" w:space="0" w:color="auto"/>
            <w:left w:val="none" w:sz="0" w:space="0" w:color="auto"/>
            <w:bottom w:val="none" w:sz="0" w:space="0" w:color="auto"/>
            <w:right w:val="none" w:sz="0" w:space="0" w:color="auto"/>
          </w:divBdr>
        </w:div>
      </w:divsChild>
    </w:div>
    <w:div w:id="1619482386">
      <w:bodyDiv w:val="1"/>
      <w:marLeft w:val="0"/>
      <w:marRight w:val="0"/>
      <w:marTop w:val="0"/>
      <w:marBottom w:val="0"/>
      <w:divBdr>
        <w:top w:val="none" w:sz="0" w:space="0" w:color="auto"/>
        <w:left w:val="none" w:sz="0" w:space="0" w:color="auto"/>
        <w:bottom w:val="none" w:sz="0" w:space="0" w:color="auto"/>
        <w:right w:val="none" w:sz="0" w:space="0" w:color="auto"/>
      </w:divBdr>
      <w:divsChild>
        <w:div w:id="174612759">
          <w:marLeft w:val="0"/>
          <w:marRight w:val="0"/>
          <w:marTop w:val="0"/>
          <w:marBottom w:val="0"/>
          <w:divBdr>
            <w:top w:val="none" w:sz="0" w:space="0" w:color="auto"/>
            <w:left w:val="none" w:sz="0" w:space="0" w:color="auto"/>
            <w:bottom w:val="none" w:sz="0" w:space="0" w:color="auto"/>
            <w:right w:val="none" w:sz="0" w:space="0" w:color="auto"/>
          </w:divBdr>
        </w:div>
      </w:divsChild>
    </w:div>
    <w:div w:id="1672220664">
      <w:bodyDiv w:val="1"/>
      <w:marLeft w:val="0"/>
      <w:marRight w:val="0"/>
      <w:marTop w:val="0"/>
      <w:marBottom w:val="0"/>
      <w:divBdr>
        <w:top w:val="none" w:sz="0" w:space="0" w:color="auto"/>
        <w:left w:val="none" w:sz="0" w:space="0" w:color="auto"/>
        <w:bottom w:val="none" w:sz="0" w:space="0" w:color="auto"/>
        <w:right w:val="none" w:sz="0" w:space="0" w:color="auto"/>
      </w:divBdr>
      <w:divsChild>
        <w:div w:id="34872221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dl.org/fr/search/?contributors=Li%2C%20Yim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dl.org/fr/search/?contributors=Zhang%2C%20Jing" TargetMode="External"/><Relationship Id="rId12"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wdl.org/fr/search/?contributors=Song%20Huizong%2C%20Emperor%20of%20China%2C%201082-1135" TargetMode="External"/><Relationship Id="rId11" Type="http://schemas.openxmlformats.org/officeDocument/2006/relationships/hyperlink" Target="https://www.lifein19x19.com/memberlist.php?mode=viewprofile&amp;u=117&amp;sid=f1ee2a6f3c84deddc52dc9c43337823d" TargetMode="External"/><Relationship Id="rId5" Type="http://schemas.openxmlformats.org/officeDocument/2006/relationships/hyperlink" Target="https://www.wdl.org/fr/search/?contributors=Liu%2C%20Zhongfu" TargetMode="External"/><Relationship Id="rId10" Type="http://schemas.openxmlformats.org/officeDocument/2006/relationships/hyperlink" Target="https://www.lifein19x19.com/viewtopic.php?t=17865&amp;p=261532" TargetMode="External"/><Relationship Id="rId4" Type="http://schemas.openxmlformats.org/officeDocument/2006/relationships/webSettings" Target="webSettings.xml"/><Relationship Id="rId9" Type="http://schemas.openxmlformats.org/officeDocument/2006/relationships/hyperlink" Target="https://www.wdl.org/fr/search/?subject_date_start_year__gte=1163&amp;subject_date_end_year__lte=1189"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TotalTime>
  <Pages>1</Pages>
  <Words>1580</Words>
  <Characters>8693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9</cp:revision>
  <dcterms:created xsi:type="dcterms:W3CDTF">2021-03-06T18:53:00Z</dcterms:created>
  <dcterms:modified xsi:type="dcterms:W3CDTF">2021-03-13T18:22:00Z</dcterms:modified>
</cp:coreProperties>
</file>